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8A2762" w14:textId="77777777" w:rsidR="00CE42CE" w:rsidRPr="001E28C8" w:rsidRDefault="00CE42CE">
      <w:pPr>
        <w:rPr>
          <w:rFonts w:ascii="Arial Narrow" w:hAnsi="Arial Narrow"/>
        </w:rPr>
      </w:pPr>
    </w:p>
    <w:p w14:paraId="06C2FA20" w14:textId="77777777" w:rsidR="00190E43" w:rsidRDefault="00A16A4D" w:rsidP="007D0D95">
      <w:pPr>
        <w:pStyle w:val="Tabelasiatki31"/>
        <w:ind w:right="284" w:hanging="426"/>
        <w:rPr>
          <w:noProof/>
        </w:rPr>
      </w:pPr>
      <w:r w:rsidRPr="001E28C8">
        <w:rPr>
          <w:rFonts w:ascii="Arial Narrow" w:hAnsi="Arial Narrow"/>
          <w:sz w:val="24"/>
        </w:rPr>
        <w:t>Spis treści</w:t>
      </w:r>
      <w:r w:rsidR="007D0D95" w:rsidRPr="001E28C8">
        <w:rPr>
          <w:rFonts w:ascii="Arial Narrow" w:hAnsi="Arial Narrow"/>
          <w:sz w:val="14"/>
        </w:rPr>
        <w:fldChar w:fldCharType="begin"/>
      </w:r>
      <w:r w:rsidR="007D0D95" w:rsidRPr="001E28C8">
        <w:rPr>
          <w:rFonts w:ascii="Arial Narrow" w:hAnsi="Arial Narrow"/>
          <w:sz w:val="14"/>
        </w:rPr>
        <w:instrText xml:space="preserve"> TOC \o "1-3" \h \z \u </w:instrText>
      </w:r>
      <w:r w:rsidR="007D0D95" w:rsidRPr="001E28C8">
        <w:rPr>
          <w:rFonts w:ascii="Arial Narrow" w:hAnsi="Arial Narrow"/>
          <w:sz w:val="14"/>
        </w:rPr>
        <w:fldChar w:fldCharType="separate"/>
      </w:r>
    </w:p>
    <w:p w14:paraId="01026257" w14:textId="774C6C3D" w:rsidR="00190E43" w:rsidRDefault="00190E43">
      <w:pPr>
        <w:pStyle w:val="Spistreci1"/>
        <w:tabs>
          <w:tab w:val="left" w:pos="480"/>
          <w:tab w:val="right" w:leader="dot" w:pos="934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1415125" w:history="1">
        <w:r w:rsidRPr="00330F94">
          <w:rPr>
            <w:rStyle w:val="Hipercze"/>
            <w:rFonts w:ascii="Arial Narrow" w:hAnsi="Arial Narrow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330F94">
          <w:rPr>
            <w:rStyle w:val="Hipercze"/>
            <w:rFonts w:ascii="Arial Narrow" w:hAnsi="Arial Narrow"/>
            <w:noProof/>
          </w:rPr>
          <w:t>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_Toc191415125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7A8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383465F" w14:textId="00B64351" w:rsidR="00190E43" w:rsidRDefault="00190E43">
      <w:pPr>
        <w:pStyle w:val="Spistreci1"/>
        <w:tabs>
          <w:tab w:val="left" w:pos="480"/>
          <w:tab w:val="right" w:leader="dot" w:pos="934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1415126" w:history="1">
        <w:r w:rsidRPr="00330F94">
          <w:rPr>
            <w:rStyle w:val="Hipercze"/>
            <w:rFonts w:ascii="Arial Narrow" w:hAnsi="Arial Narrow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330F94">
          <w:rPr>
            <w:rStyle w:val="Hipercze"/>
            <w:rFonts w:ascii="Arial Narrow" w:hAnsi="Arial Narrow"/>
            <w:noProof/>
          </w:rPr>
          <w:t>WSTĘP I 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_Toc191415126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7A8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2F8F24" w14:textId="3DBBD1E7" w:rsidR="00190E43" w:rsidRDefault="00190E43">
      <w:pPr>
        <w:pStyle w:val="Spistreci1"/>
        <w:tabs>
          <w:tab w:val="left" w:pos="480"/>
          <w:tab w:val="right" w:leader="dot" w:pos="934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1415127" w:history="1">
        <w:r w:rsidRPr="00330F94">
          <w:rPr>
            <w:rStyle w:val="Hipercze"/>
            <w:rFonts w:ascii="Arial Narrow" w:hAnsi="Arial Narrow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330F94">
          <w:rPr>
            <w:rStyle w:val="Hipercze"/>
            <w:rFonts w:ascii="Arial Narrow" w:hAnsi="Arial Narrow"/>
            <w:noProof/>
          </w:rPr>
          <w:t>ZASILANIE BUDYNKU W ENERGIĘ ELEKTRYCZNĄ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_Toc191415127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7A8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1933B36" w14:textId="17F8B699" w:rsidR="00190E43" w:rsidRDefault="00190E43">
      <w:pPr>
        <w:pStyle w:val="Spistreci3"/>
        <w:tabs>
          <w:tab w:val="left" w:pos="960"/>
          <w:tab w:val="right" w:leader="dot" w:pos="9346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1415128" w:history="1">
        <w:r w:rsidRPr="00330F94">
          <w:rPr>
            <w:rStyle w:val="Hipercze"/>
            <w:rFonts w:ascii="Arial Narrow" w:hAnsi="Arial Narrow"/>
            <w:noProof/>
          </w:rPr>
          <w:t>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330F94">
          <w:rPr>
            <w:rStyle w:val="Hipercze"/>
            <w:rFonts w:ascii="Arial Narrow" w:hAnsi="Arial Narrow"/>
            <w:noProof/>
          </w:rPr>
          <w:t>ROZLICZENIOWY POMIAR ENERGII ELEKTRYCZNEJ DLA UKŁADU ZASILANIA PODSTAWOWEGO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_Toc191415128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7A8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8534614" w14:textId="7F9085D2" w:rsidR="00190E43" w:rsidRDefault="00190E43">
      <w:pPr>
        <w:pStyle w:val="Spistreci3"/>
        <w:tabs>
          <w:tab w:val="left" w:pos="960"/>
          <w:tab w:val="right" w:leader="dot" w:pos="9346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1415129" w:history="1">
        <w:r w:rsidRPr="00330F94">
          <w:rPr>
            <w:rStyle w:val="Hipercze"/>
            <w:rFonts w:ascii="Arial Narrow" w:hAnsi="Arial Narrow"/>
            <w:noProof/>
          </w:rPr>
          <w:t>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330F94">
          <w:rPr>
            <w:rStyle w:val="Hipercze"/>
            <w:rFonts w:ascii="Arial Narrow" w:hAnsi="Arial Narrow"/>
            <w:noProof/>
          </w:rPr>
          <w:t>OBLICZENIA TECHNICZNE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_Toc191415129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7A8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B467B3" w14:textId="270ED78F" w:rsidR="00190E43" w:rsidRDefault="00190E43">
      <w:pPr>
        <w:pStyle w:val="Spistreci3"/>
        <w:tabs>
          <w:tab w:val="left" w:pos="1200"/>
          <w:tab w:val="right" w:leader="dot" w:pos="9346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1415130" w:history="1">
        <w:r w:rsidRPr="00330F94">
          <w:rPr>
            <w:rStyle w:val="Hipercze"/>
            <w:rFonts w:ascii="Arial Narrow" w:hAnsi="Arial Narrow"/>
            <w:noProof/>
          </w:rPr>
          <w:t>3.3.1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330F94">
          <w:rPr>
            <w:rStyle w:val="Hipercze"/>
            <w:rFonts w:ascii="Arial Narrow" w:hAnsi="Arial Narrow"/>
            <w:noProof/>
          </w:rPr>
          <w:t>DOBÓR PRZEKŁADNIKÓW PRĄDOWYCH DLA UKŁADU ZASILANIA PODSTAWOWEGO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_Toc191415130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7A8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CFB105F" w14:textId="1542D44A" w:rsidR="00190E43" w:rsidRDefault="00190E43">
      <w:pPr>
        <w:pStyle w:val="Spistreci3"/>
        <w:tabs>
          <w:tab w:val="left" w:pos="1200"/>
          <w:tab w:val="right" w:leader="dot" w:pos="9346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1415131" w:history="1">
        <w:r w:rsidRPr="00330F94">
          <w:rPr>
            <w:rStyle w:val="Hipercze"/>
            <w:rFonts w:ascii="Arial Narrow" w:hAnsi="Arial Narrow"/>
            <w:noProof/>
          </w:rPr>
          <w:t>3.3.2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330F94">
          <w:rPr>
            <w:rStyle w:val="Hipercze"/>
            <w:rFonts w:ascii="Arial Narrow" w:hAnsi="Arial Narrow"/>
            <w:noProof/>
          </w:rPr>
          <w:t>OCHRONA PRZECIWPORAŻENIOWA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_Toc191415131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7A8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6AFFE41" w14:textId="329A0459" w:rsidR="00190E43" w:rsidRDefault="00190E43">
      <w:pPr>
        <w:pStyle w:val="Spistreci1"/>
        <w:tabs>
          <w:tab w:val="left" w:pos="480"/>
          <w:tab w:val="right" w:leader="dot" w:pos="934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1415132" w:history="1">
        <w:r w:rsidRPr="00330F94">
          <w:rPr>
            <w:rStyle w:val="Hipercze"/>
            <w:rFonts w:ascii="Arial Narrow" w:hAnsi="Arial Narrow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330F94">
          <w:rPr>
            <w:rStyle w:val="Hipercze"/>
            <w:rFonts w:ascii="Arial Narrow" w:hAnsi="Arial Narrow"/>
            <w:noProof/>
          </w:rPr>
          <w:t>LISTA RYSUNKÓW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_Toc191415132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7A8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7A12D3F" w14:textId="77777777" w:rsidR="00DB59C8" w:rsidRPr="001E28C8" w:rsidRDefault="007D0D95" w:rsidP="007D0D95">
      <w:pPr>
        <w:pStyle w:val="Tabelasiatki31"/>
        <w:ind w:right="284" w:hanging="426"/>
        <w:rPr>
          <w:rFonts w:ascii="Arial Narrow" w:hAnsi="Arial Narrow"/>
          <w:sz w:val="22"/>
        </w:rPr>
      </w:pPr>
      <w:r w:rsidRPr="001E28C8">
        <w:rPr>
          <w:rFonts w:ascii="Arial Narrow" w:hAnsi="Arial Narrow"/>
          <w:sz w:val="14"/>
        </w:rPr>
        <w:fldChar w:fldCharType="end"/>
      </w:r>
    </w:p>
    <w:p w14:paraId="3D51932B" w14:textId="77777777" w:rsidR="00CE42CE" w:rsidRPr="001E28C8" w:rsidRDefault="00CE42CE">
      <w:pPr>
        <w:autoSpaceDE w:val="0"/>
        <w:rPr>
          <w:rFonts w:ascii="Arial Narrow" w:eastAsia="Arial" w:hAnsi="Arial Narrow" w:cs="Arial"/>
          <w:sz w:val="20"/>
          <w:szCs w:val="22"/>
        </w:rPr>
      </w:pPr>
    </w:p>
    <w:p w14:paraId="7D87A4D2" w14:textId="77777777" w:rsidR="00CE42CE" w:rsidRPr="001E28C8" w:rsidRDefault="00CE42CE" w:rsidP="00CE42CE">
      <w:pPr>
        <w:pStyle w:val="Nagwek1"/>
        <w:keepLines/>
        <w:pageBreakBefore/>
        <w:widowControl/>
        <w:numPr>
          <w:ilvl w:val="0"/>
          <w:numId w:val="2"/>
        </w:numPr>
        <w:suppressAutoHyphens w:val="0"/>
        <w:spacing w:before="200" w:after="200"/>
        <w:ind w:left="714" w:hanging="357"/>
        <w:contextualSpacing/>
        <w:jc w:val="both"/>
        <w:rPr>
          <w:rFonts w:ascii="Arial Narrow" w:hAnsi="Arial Narrow"/>
        </w:rPr>
      </w:pPr>
      <w:bookmarkStart w:id="0" w:name="_Toc356819137"/>
      <w:bookmarkStart w:id="1" w:name="_Toc356819280"/>
      <w:bookmarkStart w:id="2" w:name="_Toc191415125"/>
      <w:r w:rsidRPr="001E28C8">
        <w:rPr>
          <w:rFonts w:ascii="Arial Narrow" w:hAnsi="Arial Narrow"/>
        </w:rPr>
        <w:lastRenderedPageBreak/>
        <w:t>PODSTAWA OPRACOWANIA</w:t>
      </w:r>
      <w:bookmarkEnd w:id="0"/>
      <w:bookmarkEnd w:id="1"/>
      <w:bookmarkEnd w:id="2"/>
    </w:p>
    <w:p w14:paraId="57CB0213" w14:textId="77777777" w:rsidR="00CE42CE" w:rsidRPr="001E28C8" w:rsidRDefault="00CE42CE" w:rsidP="00CE42CE">
      <w:pPr>
        <w:rPr>
          <w:rFonts w:ascii="Arial Narrow" w:hAnsi="Arial Narrow"/>
        </w:rPr>
      </w:pPr>
      <w:r w:rsidRPr="001E28C8">
        <w:rPr>
          <w:rFonts w:ascii="Arial Narrow" w:hAnsi="Arial Narrow"/>
        </w:rPr>
        <w:t>Opracowanie niniejsze sporządzono w oparciu o:</w:t>
      </w:r>
    </w:p>
    <w:p w14:paraId="221B816C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Zlecenie inwestora;</w:t>
      </w:r>
    </w:p>
    <w:p w14:paraId="1440E301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Wizję lokalną;</w:t>
      </w:r>
    </w:p>
    <w:p w14:paraId="18515DE1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Ustalenia międzybranżowe;</w:t>
      </w:r>
    </w:p>
    <w:p w14:paraId="048B4347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Ustalenia z przedstawicielami inwestora;</w:t>
      </w:r>
    </w:p>
    <w:p w14:paraId="6DA0B9A8" w14:textId="77777777" w:rsidR="004E625D" w:rsidRPr="001E28C8" w:rsidRDefault="001670FD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 xml:space="preserve">Warunki przyłączenia </w:t>
      </w:r>
      <w:r w:rsidR="007946FE" w:rsidRPr="001E28C8">
        <w:rPr>
          <w:rFonts w:ascii="Arial Narrow" w:hAnsi="Arial Narrow"/>
        </w:rPr>
        <w:t>znak</w:t>
      </w:r>
      <w:r w:rsidRPr="001E28C8">
        <w:rPr>
          <w:rFonts w:ascii="Arial Narrow" w:hAnsi="Arial Narrow"/>
        </w:rPr>
        <w:t xml:space="preserve"> </w:t>
      </w:r>
      <w:r w:rsidR="001E28C8" w:rsidRPr="001E28C8">
        <w:rPr>
          <w:rFonts w:ascii="Arial Narrow" w:hAnsi="Arial Narrow"/>
        </w:rPr>
        <w:t xml:space="preserve">WP/080136/2024/O06R02 </w:t>
      </w:r>
      <w:r w:rsidRPr="001E28C8">
        <w:rPr>
          <w:rFonts w:ascii="Arial Narrow" w:hAnsi="Arial Narrow"/>
        </w:rPr>
        <w:t xml:space="preserve"> </w:t>
      </w:r>
      <w:r w:rsidR="001E28C8" w:rsidRPr="001E28C8">
        <w:rPr>
          <w:rFonts w:ascii="Arial Narrow" w:hAnsi="Arial Narrow"/>
        </w:rPr>
        <w:t xml:space="preserve">z dnia 2024-08-02 </w:t>
      </w:r>
      <w:r w:rsidRPr="001E28C8">
        <w:rPr>
          <w:rFonts w:ascii="Arial Narrow" w:hAnsi="Arial Narrow"/>
        </w:rPr>
        <w:t xml:space="preserve">dla podmiotu IV grupy przyłączeniowej do sieci dystrybucyjnej </w:t>
      </w:r>
      <w:r w:rsidR="007946FE" w:rsidRPr="001E28C8">
        <w:rPr>
          <w:rFonts w:ascii="Arial Narrow" w:hAnsi="Arial Narrow"/>
        </w:rPr>
        <w:t xml:space="preserve">TAURON </w:t>
      </w:r>
      <w:r w:rsidRPr="001E28C8">
        <w:rPr>
          <w:rFonts w:ascii="Arial Narrow" w:hAnsi="Arial Narrow"/>
        </w:rPr>
        <w:t xml:space="preserve">Dystrybucja S.A. o napięciu znamionowym 0,4 </w:t>
      </w:r>
      <w:proofErr w:type="spellStart"/>
      <w:r w:rsidRPr="001E28C8">
        <w:rPr>
          <w:rFonts w:ascii="Arial Narrow" w:hAnsi="Arial Narrow"/>
        </w:rPr>
        <w:t>kV</w:t>
      </w:r>
      <w:proofErr w:type="spellEnd"/>
      <w:r w:rsidRPr="001E28C8">
        <w:rPr>
          <w:rFonts w:ascii="Arial Narrow" w:hAnsi="Arial Narrow"/>
        </w:rPr>
        <w:t>;</w:t>
      </w:r>
    </w:p>
    <w:p w14:paraId="49FF4B15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USTAWĘ z dnia 7 lipca 1994 r. Prawo budowlane (Dz. U. z 2006 r. Nr 156, poz. 1118) (Zmiany: Dz. U. z 2006 r. Nr 170, poz. 1217; z 2007 r. Nr 88, poz. 587, Nr 99, poz. 665, Nr 127, poz. 880, Nr 191, poz. 1373 i Nr 247, poz. 1844);</w:t>
      </w:r>
    </w:p>
    <w:p w14:paraId="61F03194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ROZPORZĄDZENIE MINISTRA INFRASTRUKTURY z dnia 12 kwietnia 2002 r. w sprawie warunków technicznych, jakim powinny odpowiadać budynki i ich usytuowanie.(Dz. U. Nr 75, poz. 690) (Zmiany: Dz. U. z 2003 r. Nr 33, poz. 270 oraz z 2004 r. Nr 109, poz. 1156, 2009.01.01 Dz. U.08.201.1238);</w:t>
      </w:r>
    </w:p>
    <w:p w14:paraId="56AAE982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OBWIESZCZENIE MINISTRA GOSPODARKI, PRACY I POLITYKI SPOŁECZNEJ z dn. 28.08.2003r., w sprawie ogłoszenia jednolitego tekstu Rozporządzenia Ministra Pracy i Polityki Społecznej w sprawie ogólnych przepisów bezpieczeństwa i higieny pracy, załącznik: Rozporządzenie Ministra Pracy i Polityki Społecznej z dn. 26.09.1997r. ( tekst jednolity Dz. U. Nr 169 poz. 1650 z 2003r.);</w:t>
      </w:r>
    </w:p>
    <w:p w14:paraId="75CD0BE5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  <w:spacing w:val="-5"/>
        </w:rPr>
        <w:t>ROZPORZĄDZENIE MINISTRA SPRAW WEWNĘTRZNYCH I ADMINISTRACJI z dnia 7 czerwca 2010 r. w sprawie ochrony przeciwpożarowej budynków, innych obiektów budowlanych i terenów (Dz.U. Nr 109, poz. 719);</w:t>
      </w:r>
    </w:p>
    <w:p w14:paraId="564E5111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ROZPORZĄDZENIE MINISTRA INFRASTRUKTURY z dnia 2 września 2004 r  w sprawie szczegółowego zakresu i formy dokumentacji projektowej, specyfikacji technicznych wykonania i odbioru robót budowlanych oraz programu funkcjonalno-użytkowego (Dz. U. Nr 202, poz. 2072);</w:t>
      </w:r>
    </w:p>
    <w:p w14:paraId="1588E334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ROZPORZĄDZENIE MINISTRA INFRASTRUKTURY z dnia 23 czerwca 2003 r. w sprawie informacji dotyczącej bezpieczeństwa i ochrony zdrowia oraz planu bezpieczeństwa i ochrony zdrowia (Dz. U. Nr 120, poz. 1126);</w:t>
      </w:r>
    </w:p>
    <w:p w14:paraId="3F80F631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ROZPORZĄDZENIE MINISTRA PRACY I POLITYKI SOCJALNEJ z dnia 26 września 1997 r. w sprawie ogólnych przepisów bezpieczeństwa i higieny pracy (Tekst jednolity: Dz. U. z 2003 r. Nr 169, poz. 1650) (Zmiany: Dz. U. z 2007 r. Nr 49, poz. 330);</w:t>
      </w:r>
    </w:p>
    <w:p w14:paraId="51718766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DYREKTYWA 2004/108/WE w sprawie kompatybilności elektromagnetycznej;</w:t>
      </w:r>
    </w:p>
    <w:p w14:paraId="0B64267B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DYREKTYWA 2006/95/WE Parlamentu Europejskiego i Rady w sprawie niskiego napięcia;</w:t>
      </w:r>
    </w:p>
    <w:p w14:paraId="1C24E8AB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DYREKTYWA 98/37/WE dotycząca maszyn;</w:t>
      </w:r>
    </w:p>
    <w:p w14:paraId="4EFEB380" w14:textId="77777777" w:rsidR="00CE42CE" w:rsidRPr="001E28C8" w:rsidRDefault="00CE42CE" w:rsidP="00CE42CE">
      <w:pPr>
        <w:pStyle w:val="Kolorowalistaakcent11"/>
        <w:numPr>
          <w:ilvl w:val="0"/>
          <w:numId w:val="3"/>
        </w:numPr>
        <w:rPr>
          <w:rFonts w:ascii="Arial Narrow" w:hAnsi="Arial Narrow"/>
        </w:rPr>
      </w:pPr>
      <w:r w:rsidRPr="001E28C8">
        <w:rPr>
          <w:rFonts w:ascii="Arial Narrow" w:hAnsi="Arial Narrow"/>
        </w:rPr>
        <w:t>POLSKIE NORMY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126"/>
        <w:gridCol w:w="6345"/>
      </w:tblGrid>
      <w:tr w:rsidR="00CE42CE" w:rsidRPr="001E28C8" w14:paraId="51E8BE45" w14:textId="77777777" w:rsidTr="00DB59C8">
        <w:tc>
          <w:tcPr>
            <w:tcW w:w="2126" w:type="dxa"/>
          </w:tcPr>
          <w:p w14:paraId="1C390500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PN-IEC 60050-195</w:t>
            </w:r>
          </w:p>
        </w:tc>
        <w:tc>
          <w:tcPr>
            <w:tcW w:w="6345" w:type="dxa"/>
          </w:tcPr>
          <w:p w14:paraId="5281A020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Międzynarodowy słownik terminologiczny elektryki. Uziemienia i ochrona przeciwporażeniowa</w:t>
            </w:r>
          </w:p>
        </w:tc>
      </w:tr>
      <w:tr w:rsidR="00CE42CE" w:rsidRPr="001E28C8" w14:paraId="6274FB75" w14:textId="77777777" w:rsidTr="00DB59C8">
        <w:tc>
          <w:tcPr>
            <w:tcW w:w="2126" w:type="dxa"/>
          </w:tcPr>
          <w:p w14:paraId="68D84451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PN-IEC 60050-442</w:t>
            </w:r>
          </w:p>
        </w:tc>
        <w:tc>
          <w:tcPr>
            <w:tcW w:w="6345" w:type="dxa"/>
          </w:tcPr>
          <w:p w14:paraId="4BC1BCCE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Międzynarodowy słownik terminologiczny elektryki. Sprzęt elektroinstalacyjny</w:t>
            </w:r>
          </w:p>
        </w:tc>
      </w:tr>
      <w:tr w:rsidR="00CE42CE" w:rsidRPr="001E28C8" w14:paraId="0F09F20B" w14:textId="77777777" w:rsidTr="00DB59C8">
        <w:tc>
          <w:tcPr>
            <w:tcW w:w="2126" w:type="dxa"/>
          </w:tcPr>
          <w:p w14:paraId="3CDFA26D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PN-IEC 60050-826</w:t>
            </w:r>
          </w:p>
        </w:tc>
        <w:tc>
          <w:tcPr>
            <w:tcW w:w="6345" w:type="dxa"/>
          </w:tcPr>
          <w:p w14:paraId="6A671127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Międzynarodowy słownik terminologiczny elektryki. Część 826: Instalacje elektryczne</w:t>
            </w:r>
          </w:p>
        </w:tc>
      </w:tr>
      <w:tr w:rsidR="00CE42CE" w:rsidRPr="001E28C8" w14:paraId="03F5BA25" w14:textId="77777777" w:rsidTr="00DB59C8">
        <w:tc>
          <w:tcPr>
            <w:tcW w:w="2126" w:type="dxa"/>
          </w:tcPr>
          <w:p w14:paraId="0B97408E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PN-EN 12464-1</w:t>
            </w:r>
          </w:p>
        </w:tc>
        <w:tc>
          <w:tcPr>
            <w:tcW w:w="6345" w:type="dxa"/>
          </w:tcPr>
          <w:p w14:paraId="44942FAC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Światło i oświetlenie. Oświetlenie miejsc pracy. Część 1: Miejsca pracy we wnętrzach</w:t>
            </w:r>
          </w:p>
        </w:tc>
      </w:tr>
      <w:tr w:rsidR="00CE42CE" w:rsidRPr="001E28C8" w14:paraId="3B9C16AC" w14:textId="77777777" w:rsidTr="00DB59C8">
        <w:tc>
          <w:tcPr>
            <w:tcW w:w="2126" w:type="dxa"/>
          </w:tcPr>
          <w:p w14:paraId="04F2DD0F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PN-EN 1838</w:t>
            </w:r>
          </w:p>
        </w:tc>
        <w:tc>
          <w:tcPr>
            <w:tcW w:w="6345" w:type="dxa"/>
          </w:tcPr>
          <w:p w14:paraId="74174417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Zastosowanie oświetlenia. Oświetlenie awaryjne</w:t>
            </w:r>
          </w:p>
        </w:tc>
      </w:tr>
      <w:tr w:rsidR="00CE42CE" w:rsidRPr="001E28C8" w14:paraId="2D4AB373" w14:textId="77777777" w:rsidTr="00DB59C8">
        <w:tc>
          <w:tcPr>
            <w:tcW w:w="2126" w:type="dxa"/>
          </w:tcPr>
          <w:p w14:paraId="6E1EA91C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PN-EN 50172</w:t>
            </w:r>
          </w:p>
        </w:tc>
        <w:tc>
          <w:tcPr>
            <w:tcW w:w="6345" w:type="dxa"/>
          </w:tcPr>
          <w:p w14:paraId="294A9534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Systemy awaryjnego oświetlenia ewakuacyjnego</w:t>
            </w:r>
          </w:p>
        </w:tc>
      </w:tr>
      <w:tr w:rsidR="00CE42CE" w:rsidRPr="001E28C8" w14:paraId="3B81BEC7" w14:textId="77777777" w:rsidTr="00DB59C8">
        <w:tc>
          <w:tcPr>
            <w:tcW w:w="2126" w:type="dxa"/>
          </w:tcPr>
          <w:p w14:paraId="25D3082A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PN-HD 60364-1</w:t>
            </w:r>
          </w:p>
        </w:tc>
        <w:tc>
          <w:tcPr>
            <w:tcW w:w="6345" w:type="dxa"/>
          </w:tcPr>
          <w:p w14:paraId="2BECEE61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Instalacje elektryczne w obiektach budowlanych. Zakres, przedmiot i wymagania podstawowe</w:t>
            </w:r>
          </w:p>
        </w:tc>
      </w:tr>
      <w:tr w:rsidR="00CE42CE" w:rsidRPr="001E28C8" w14:paraId="472821F8" w14:textId="77777777" w:rsidTr="00DB59C8">
        <w:tc>
          <w:tcPr>
            <w:tcW w:w="2126" w:type="dxa"/>
          </w:tcPr>
          <w:p w14:paraId="7B80B354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PN-IEC 60364-3</w:t>
            </w:r>
          </w:p>
        </w:tc>
        <w:tc>
          <w:tcPr>
            <w:tcW w:w="6345" w:type="dxa"/>
          </w:tcPr>
          <w:p w14:paraId="136C91F5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Instalacje elektryczne w obiektach budowlanych. Ustalenie ogólnych charakterystyk</w:t>
            </w:r>
          </w:p>
        </w:tc>
      </w:tr>
      <w:tr w:rsidR="00CE42CE" w:rsidRPr="001E28C8" w14:paraId="786AA563" w14:textId="77777777" w:rsidTr="00DB59C8">
        <w:tc>
          <w:tcPr>
            <w:tcW w:w="2126" w:type="dxa"/>
          </w:tcPr>
          <w:p w14:paraId="69AC093F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PN-IEC 60364-4</w:t>
            </w:r>
          </w:p>
        </w:tc>
        <w:tc>
          <w:tcPr>
            <w:tcW w:w="6345" w:type="dxa"/>
          </w:tcPr>
          <w:p w14:paraId="07EBB425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Instalacje elektryczne w obiektach budowlanych. Ochrona dla zapewnienia bezpieczeństwa (wszystkie arkusze)</w:t>
            </w:r>
          </w:p>
        </w:tc>
      </w:tr>
      <w:tr w:rsidR="00CE42CE" w:rsidRPr="001E28C8" w14:paraId="381438C1" w14:textId="77777777" w:rsidTr="00DB59C8">
        <w:tc>
          <w:tcPr>
            <w:tcW w:w="2126" w:type="dxa"/>
          </w:tcPr>
          <w:p w14:paraId="2E57BEC7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PN-IEC 60364-5</w:t>
            </w:r>
          </w:p>
        </w:tc>
        <w:tc>
          <w:tcPr>
            <w:tcW w:w="6345" w:type="dxa"/>
          </w:tcPr>
          <w:p w14:paraId="773E9CD9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Instalacje elektryczne w obiektach budowlanych. Dobór i montaż wyposażenia elektrycznego (wszystkie arkusze)</w:t>
            </w:r>
          </w:p>
        </w:tc>
      </w:tr>
      <w:tr w:rsidR="00CE42CE" w:rsidRPr="001E28C8" w14:paraId="3B8D5198" w14:textId="77777777" w:rsidTr="00DB59C8">
        <w:tc>
          <w:tcPr>
            <w:tcW w:w="2126" w:type="dxa"/>
          </w:tcPr>
          <w:p w14:paraId="7AD20AC4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lastRenderedPageBreak/>
              <w:t>PN-IEC 60364-7</w:t>
            </w:r>
          </w:p>
        </w:tc>
        <w:tc>
          <w:tcPr>
            <w:tcW w:w="6345" w:type="dxa"/>
          </w:tcPr>
          <w:p w14:paraId="66F40C6B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Instalacje elektryczne w obiektach budowlanych. Wymagania dotyczące specjalnych instalacji lub lokalizacji (wszystkie arkusze)</w:t>
            </w:r>
          </w:p>
        </w:tc>
      </w:tr>
      <w:tr w:rsidR="00CE42CE" w:rsidRPr="001E28C8" w14:paraId="500E9840" w14:textId="77777777" w:rsidTr="00DB59C8">
        <w:tc>
          <w:tcPr>
            <w:tcW w:w="2126" w:type="dxa"/>
          </w:tcPr>
          <w:p w14:paraId="377FFD33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PN-EN 60909-0</w:t>
            </w:r>
          </w:p>
        </w:tc>
        <w:tc>
          <w:tcPr>
            <w:tcW w:w="6345" w:type="dxa"/>
          </w:tcPr>
          <w:p w14:paraId="44216438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Prądy zwarciowe w sieciach trójfazowych prądu przemiennego. Część 0. Obliczanie prądów</w:t>
            </w:r>
          </w:p>
        </w:tc>
      </w:tr>
      <w:tr w:rsidR="00CE42CE" w:rsidRPr="001E28C8" w14:paraId="048D2EF2" w14:textId="77777777" w:rsidTr="00DB59C8">
        <w:tc>
          <w:tcPr>
            <w:tcW w:w="2126" w:type="dxa"/>
          </w:tcPr>
          <w:p w14:paraId="5AF3BC45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PN-EN 60865-1</w:t>
            </w:r>
          </w:p>
        </w:tc>
        <w:tc>
          <w:tcPr>
            <w:tcW w:w="6345" w:type="dxa"/>
          </w:tcPr>
          <w:p w14:paraId="538A87EB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Obliczanie skutków prądów zwarciowych. Część 1: Definicje i metody obliczania</w:t>
            </w:r>
          </w:p>
        </w:tc>
      </w:tr>
      <w:tr w:rsidR="00CE42CE" w:rsidRPr="001E28C8" w14:paraId="2C014B59" w14:textId="77777777" w:rsidTr="00DB59C8">
        <w:tc>
          <w:tcPr>
            <w:tcW w:w="2126" w:type="dxa"/>
          </w:tcPr>
          <w:p w14:paraId="374EB4F5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PN-EN 60439-1</w:t>
            </w:r>
          </w:p>
        </w:tc>
        <w:tc>
          <w:tcPr>
            <w:tcW w:w="6345" w:type="dxa"/>
          </w:tcPr>
          <w:p w14:paraId="6180F9F0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Rozdzielnice i sterownice niskonapięciowe. Część 1: Zastawy badane w pełnym i niepełnym zakresie badań typu</w:t>
            </w:r>
          </w:p>
        </w:tc>
      </w:tr>
      <w:tr w:rsidR="00CE42CE" w:rsidRPr="001E28C8" w14:paraId="26D85023" w14:textId="77777777" w:rsidTr="00DB59C8">
        <w:tc>
          <w:tcPr>
            <w:tcW w:w="2126" w:type="dxa"/>
          </w:tcPr>
          <w:p w14:paraId="48B46308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PN-EN 60529</w:t>
            </w:r>
          </w:p>
        </w:tc>
        <w:tc>
          <w:tcPr>
            <w:tcW w:w="6345" w:type="dxa"/>
          </w:tcPr>
          <w:p w14:paraId="4B48119B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Stopnie ochrony zapewnianej przez obudowy (Kod IP)</w:t>
            </w:r>
          </w:p>
        </w:tc>
      </w:tr>
      <w:tr w:rsidR="00CE42CE" w:rsidRPr="001E28C8" w14:paraId="193CD9E6" w14:textId="77777777" w:rsidTr="00DB59C8">
        <w:tc>
          <w:tcPr>
            <w:tcW w:w="2126" w:type="dxa"/>
          </w:tcPr>
          <w:p w14:paraId="5387069C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N SEP-E-001</w:t>
            </w:r>
          </w:p>
        </w:tc>
        <w:tc>
          <w:tcPr>
            <w:tcW w:w="6345" w:type="dxa"/>
          </w:tcPr>
          <w:p w14:paraId="7E157BD7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Sieci elektroenergetyczne niskiego napięcia. Ochrona przeciwporażeniowa</w:t>
            </w:r>
          </w:p>
        </w:tc>
      </w:tr>
      <w:tr w:rsidR="00CE42CE" w:rsidRPr="001E28C8" w14:paraId="74D463D8" w14:textId="77777777" w:rsidTr="00DB59C8">
        <w:tc>
          <w:tcPr>
            <w:tcW w:w="2126" w:type="dxa"/>
          </w:tcPr>
          <w:p w14:paraId="4E800A85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N SEP-E-004</w:t>
            </w:r>
          </w:p>
        </w:tc>
        <w:tc>
          <w:tcPr>
            <w:tcW w:w="6345" w:type="dxa"/>
          </w:tcPr>
          <w:p w14:paraId="2120727A" w14:textId="77777777" w:rsidR="00CE42CE" w:rsidRPr="001E28C8" w:rsidRDefault="00CE42CE" w:rsidP="00DB59C8">
            <w:pPr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>Elektroenergetyczne i sygnalizacyjne linie kablowe. Projektowanie i budowa</w:t>
            </w:r>
          </w:p>
        </w:tc>
      </w:tr>
    </w:tbl>
    <w:p w14:paraId="13075826" w14:textId="77777777" w:rsidR="00CE42CE" w:rsidRPr="001E28C8" w:rsidRDefault="00CE42CE" w:rsidP="00CE42CE">
      <w:pPr>
        <w:pStyle w:val="Nagwek1"/>
        <w:keepLines/>
        <w:widowControl/>
        <w:numPr>
          <w:ilvl w:val="0"/>
          <w:numId w:val="2"/>
        </w:numPr>
        <w:suppressAutoHyphens w:val="0"/>
        <w:spacing w:before="200" w:after="200"/>
        <w:jc w:val="both"/>
        <w:rPr>
          <w:rFonts w:ascii="Arial Narrow" w:hAnsi="Arial Narrow"/>
        </w:rPr>
      </w:pPr>
      <w:bookmarkStart w:id="3" w:name="_Toc356819138"/>
      <w:bookmarkStart w:id="4" w:name="_Toc356819281"/>
      <w:bookmarkStart w:id="5" w:name="_Toc191415126"/>
      <w:r w:rsidRPr="001E28C8">
        <w:rPr>
          <w:rFonts w:ascii="Arial Narrow" w:hAnsi="Arial Narrow"/>
        </w:rPr>
        <w:t>WSTĘP I ZAKRES OPRACOWANIA</w:t>
      </w:r>
      <w:bookmarkEnd w:id="3"/>
      <w:bookmarkEnd w:id="4"/>
      <w:bookmarkEnd w:id="5"/>
    </w:p>
    <w:p w14:paraId="1BCD54E4" w14:textId="77777777" w:rsidR="00AF367E" w:rsidRPr="001E28C8" w:rsidRDefault="00AF367E" w:rsidP="00A871A6">
      <w:pPr>
        <w:pStyle w:val="Nagwek"/>
        <w:jc w:val="both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 xml:space="preserve">Przedmiotem opracowania jest wykonanie projektu </w:t>
      </w:r>
      <w:r w:rsidR="001E28C8">
        <w:rPr>
          <w:rFonts w:ascii="Arial Narrow" w:hAnsi="Arial Narrow" w:cs="Times New Roman"/>
          <w:sz w:val="24"/>
          <w:szCs w:val="24"/>
        </w:rPr>
        <w:t>technicznego</w:t>
      </w:r>
      <w:r w:rsidR="003D0E73" w:rsidRPr="001E28C8">
        <w:rPr>
          <w:rFonts w:ascii="Arial Narrow" w:hAnsi="Arial Narrow" w:cs="Times New Roman"/>
          <w:sz w:val="24"/>
          <w:szCs w:val="24"/>
        </w:rPr>
        <w:t xml:space="preserve"> układu pomiarowego</w:t>
      </w:r>
      <w:r w:rsidRPr="001E28C8">
        <w:rPr>
          <w:rFonts w:ascii="Arial Narrow" w:hAnsi="Arial Narrow" w:cs="Times New Roman"/>
          <w:sz w:val="24"/>
          <w:szCs w:val="24"/>
        </w:rPr>
        <w:t xml:space="preserve"> branży elektrycznej dla inwestycji </w:t>
      </w:r>
      <w:r w:rsidR="003D0E73" w:rsidRPr="001E28C8">
        <w:rPr>
          <w:rFonts w:ascii="Arial Narrow" w:hAnsi="Arial Narrow" w:cs="Times New Roman"/>
          <w:sz w:val="24"/>
          <w:szCs w:val="24"/>
        </w:rPr>
        <w:t>o nazwie</w:t>
      </w:r>
      <w:r w:rsidRPr="001E28C8">
        <w:rPr>
          <w:rFonts w:ascii="Arial Narrow" w:hAnsi="Arial Narrow" w:cs="Times New Roman"/>
          <w:sz w:val="24"/>
          <w:szCs w:val="24"/>
        </w:rPr>
        <w:t xml:space="preserve">: </w:t>
      </w:r>
    </w:p>
    <w:p w14:paraId="2F3E7350" w14:textId="77777777" w:rsidR="001E28C8" w:rsidRPr="001E28C8" w:rsidRDefault="00AF367E" w:rsidP="001E28C8">
      <w:pPr>
        <w:widowControl/>
        <w:suppressAutoHyphens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iCs/>
        </w:rPr>
      </w:pPr>
      <w:r w:rsidRPr="001E28C8">
        <w:rPr>
          <w:rFonts w:ascii="Arial Narrow" w:hAnsi="Arial Narrow"/>
          <w:b/>
          <w:bCs/>
          <w:iCs/>
        </w:rPr>
        <w:t>„</w:t>
      </w:r>
      <w:r w:rsidR="001E28C8" w:rsidRPr="001E28C8">
        <w:rPr>
          <w:rFonts w:ascii="Arial Narrow" w:hAnsi="Arial Narrow"/>
          <w:b/>
          <w:bCs/>
          <w:iCs/>
        </w:rPr>
        <w:t>PROJEKT PÓŁPOŚREDNIEGO UKŁADU POMIAROWEGO</w:t>
      </w:r>
    </w:p>
    <w:p w14:paraId="09DA9EA8" w14:textId="77777777" w:rsidR="001E28C8" w:rsidRPr="001E28C8" w:rsidRDefault="001E28C8" w:rsidP="001E28C8">
      <w:pPr>
        <w:widowControl/>
        <w:suppressAutoHyphens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iCs/>
        </w:rPr>
      </w:pPr>
      <w:r w:rsidRPr="001E28C8">
        <w:rPr>
          <w:rFonts w:ascii="Arial Narrow" w:hAnsi="Arial Narrow"/>
          <w:b/>
          <w:bCs/>
          <w:iCs/>
        </w:rPr>
        <w:t>DLA ZESP</w:t>
      </w:r>
      <w:r>
        <w:rPr>
          <w:rFonts w:ascii="Arial Narrow" w:hAnsi="Arial Narrow"/>
          <w:b/>
          <w:bCs/>
          <w:iCs/>
        </w:rPr>
        <w:t>OŁU</w:t>
      </w:r>
      <w:r w:rsidRPr="001E28C8">
        <w:rPr>
          <w:rFonts w:ascii="Arial Narrow" w:hAnsi="Arial Narrow"/>
          <w:b/>
          <w:bCs/>
          <w:iCs/>
        </w:rPr>
        <w:t xml:space="preserve"> SZKÓŁ </w:t>
      </w:r>
      <w:r w:rsidR="00C04B8B" w:rsidRPr="00C04B8B">
        <w:rPr>
          <w:rFonts w:ascii="Arial Narrow" w:hAnsi="Arial Narrow"/>
          <w:b/>
          <w:bCs/>
          <w:iCs/>
        </w:rPr>
        <w:t>IM. WŁADYSŁAWA SZYBIŃSKIEGO W CIESZYNIE</w:t>
      </w:r>
      <w:r w:rsidR="00C04B8B">
        <w:rPr>
          <w:rFonts w:ascii="Arial Narrow" w:hAnsi="Arial Narrow"/>
          <w:b/>
          <w:bCs/>
          <w:iCs/>
        </w:rPr>
        <w:t xml:space="preserve"> - INTERNAT</w:t>
      </w:r>
    </w:p>
    <w:p w14:paraId="2305374C" w14:textId="40DD4CFA" w:rsidR="00AF367E" w:rsidRPr="001E28C8" w:rsidRDefault="00C04B8B" w:rsidP="001E28C8">
      <w:pPr>
        <w:widowControl/>
        <w:suppressAutoHyphens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>ul</w:t>
      </w:r>
      <w:r w:rsidR="001E28C8" w:rsidRPr="001E28C8">
        <w:rPr>
          <w:rFonts w:ascii="Arial Narrow" w:hAnsi="Arial Narrow"/>
          <w:b/>
          <w:bCs/>
          <w:iCs/>
        </w:rPr>
        <w:t xml:space="preserve">. </w:t>
      </w:r>
      <w:r>
        <w:rPr>
          <w:rFonts w:ascii="Arial Narrow" w:hAnsi="Arial Narrow"/>
          <w:b/>
          <w:bCs/>
          <w:iCs/>
        </w:rPr>
        <w:t>Ignacego Kraszewskiego 11 43-400 Cieszyn</w:t>
      </w:r>
      <w:r w:rsidR="00AF367E" w:rsidRPr="001E28C8">
        <w:rPr>
          <w:rFonts w:ascii="Arial Narrow" w:hAnsi="Arial Narrow"/>
          <w:b/>
          <w:bCs/>
          <w:iCs/>
        </w:rPr>
        <w:t>”</w:t>
      </w:r>
      <w:r w:rsidR="00A871A6" w:rsidRPr="001E28C8">
        <w:rPr>
          <w:rFonts w:ascii="Arial Narrow" w:hAnsi="Arial Narrow"/>
          <w:b/>
          <w:bCs/>
          <w:iCs/>
        </w:rPr>
        <w:t>.</w:t>
      </w:r>
    </w:p>
    <w:p w14:paraId="1A273527" w14:textId="77777777" w:rsidR="00735293" w:rsidRPr="001E28C8" w:rsidRDefault="00735293" w:rsidP="00AF367E">
      <w:pPr>
        <w:widowControl/>
        <w:suppressAutoHyphens w:val="0"/>
        <w:autoSpaceDE w:val="0"/>
        <w:autoSpaceDN w:val="0"/>
        <w:adjustRightInd w:val="0"/>
        <w:rPr>
          <w:rFonts w:ascii="Arial Narrow" w:hAnsi="Arial Narrow"/>
          <w:b/>
          <w:bCs/>
          <w:iCs/>
        </w:rPr>
      </w:pPr>
    </w:p>
    <w:p w14:paraId="6D2EEB23" w14:textId="77777777" w:rsidR="00735293" w:rsidRPr="001E28C8" w:rsidRDefault="00735293" w:rsidP="00A871A6">
      <w:pPr>
        <w:jc w:val="both"/>
        <w:rPr>
          <w:rFonts w:ascii="Arial Narrow" w:hAnsi="Arial Narrow"/>
        </w:rPr>
      </w:pPr>
      <w:r w:rsidRPr="001E28C8">
        <w:rPr>
          <w:rFonts w:ascii="Arial Narrow" w:hAnsi="Arial Narrow"/>
        </w:rPr>
        <w:t>W zakres niniejszego opracowania projektowego wchodzą:</w:t>
      </w:r>
    </w:p>
    <w:p w14:paraId="3BFF92FA" w14:textId="77777777" w:rsidR="00735293" w:rsidRPr="001E28C8" w:rsidRDefault="00735293" w:rsidP="00735293">
      <w:pPr>
        <w:ind w:left="360" w:firstLine="348"/>
        <w:jc w:val="both"/>
        <w:rPr>
          <w:rFonts w:ascii="Arial Narrow" w:hAnsi="Arial Narrow"/>
          <w:b/>
        </w:rPr>
      </w:pPr>
    </w:p>
    <w:p w14:paraId="56B66500" w14:textId="77777777" w:rsidR="00735293" w:rsidRDefault="00735293" w:rsidP="00735293">
      <w:pPr>
        <w:pStyle w:val="Kolorowalistaakcent11"/>
        <w:numPr>
          <w:ilvl w:val="0"/>
          <w:numId w:val="4"/>
        </w:numPr>
        <w:ind w:left="1068"/>
        <w:rPr>
          <w:rFonts w:ascii="Arial Narrow" w:hAnsi="Arial Narrow"/>
          <w:sz w:val="24"/>
          <w:szCs w:val="24"/>
        </w:rPr>
      </w:pPr>
      <w:r w:rsidRPr="001E28C8">
        <w:rPr>
          <w:rFonts w:ascii="Arial Narrow" w:hAnsi="Arial Narrow"/>
          <w:sz w:val="24"/>
          <w:szCs w:val="24"/>
        </w:rPr>
        <w:t>Układ</w:t>
      </w:r>
      <w:r w:rsidR="00D7284D" w:rsidRPr="001E28C8">
        <w:rPr>
          <w:rFonts w:ascii="Arial Narrow" w:hAnsi="Arial Narrow"/>
          <w:sz w:val="24"/>
          <w:szCs w:val="24"/>
        </w:rPr>
        <w:t>y</w:t>
      </w:r>
      <w:r w:rsidRPr="001E28C8">
        <w:rPr>
          <w:rFonts w:ascii="Arial Narrow" w:hAnsi="Arial Narrow"/>
          <w:sz w:val="24"/>
          <w:szCs w:val="24"/>
        </w:rPr>
        <w:t xml:space="preserve"> rozliczeniowego pomiaru półpośredniego energii elektrycznej;</w:t>
      </w:r>
    </w:p>
    <w:p w14:paraId="2E4D8539" w14:textId="77777777" w:rsidR="0027350C" w:rsidRDefault="0027350C" w:rsidP="0027350C">
      <w:pPr>
        <w:pStyle w:val="Kolorowalistaakcent11"/>
        <w:rPr>
          <w:rFonts w:ascii="Arial Narrow" w:hAnsi="Arial Narrow"/>
          <w:sz w:val="24"/>
          <w:szCs w:val="24"/>
        </w:rPr>
      </w:pPr>
    </w:p>
    <w:p w14:paraId="6EFC9579" w14:textId="4B0B6E08" w:rsidR="0027350C" w:rsidRPr="001E28C8" w:rsidRDefault="0027350C" w:rsidP="00D47AD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obiekcie znajduje się istniejący układ pomiarowy półpośredni z przekładnikami </w:t>
      </w:r>
      <w:r w:rsidR="00C04B8B">
        <w:rPr>
          <w:rFonts w:ascii="Arial Narrow" w:hAnsi="Arial Narrow"/>
        </w:rPr>
        <w:t>150</w:t>
      </w:r>
      <w:r>
        <w:rPr>
          <w:rFonts w:ascii="Arial Narrow" w:hAnsi="Arial Narrow"/>
        </w:rPr>
        <w:t>/5A.</w:t>
      </w:r>
      <w:r w:rsidR="00A23875">
        <w:rPr>
          <w:rFonts w:ascii="Arial Narrow" w:hAnsi="Arial Narrow"/>
        </w:rPr>
        <w:t>Moc przyłączeniowa 92kW. Z</w:t>
      </w:r>
      <w:r w:rsidR="001379C9">
        <w:rPr>
          <w:rFonts w:ascii="Arial Narrow" w:hAnsi="Arial Narrow"/>
        </w:rPr>
        <w:t xml:space="preserve">godnie z </w:t>
      </w:r>
      <w:r w:rsidR="00C04B8B">
        <w:rPr>
          <w:rFonts w:ascii="Arial Narrow" w:hAnsi="Arial Narrow"/>
        </w:rPr>
        <w:t>Warunkami Przyłączenia</w:t>
      </w:r>
      <w:r w:rsidR="001379C9">
        <w:rPr>
          <w:rFonts w:ascii="Arial Narrow" w:hAnsi="Arial Narrow"/>
        </w:rPr>
        <w:t xml:space="preserve"> </w:t>
      </w:r>
      <w:r w:rsidR="00C04B8B" w:rsidRPr="00C04B8B">
        <w:rPr>
          <w:rFonts w:ascii="Arial Narrow" w:hAnsi="Arial Narrow"/>
        </w:rPr>
        <w:t>WP/001648/2025/O06R02 z dnia 2025-01-17</w:t>
      </w:r>
      <w:r w:rsidR="00C04B8B">
        <w:rPr>
          <w:rFonts w:ascii="Arial Narrow" w:hAnsi="Arial Narrow"/>
        </w:rPr>
        <w:t xml:space="preserve"> </w:t>
      </w:r>
      <w:r w:rsidR="001379C9">
        <w:rPr>
          <w:rFonts w:ascii="Arial Narrow" w:hAnsi="Arial Narrow"/>
        </w:rPr>
        <w:t xml:space="preserve">należy zabudować układ pomiarowy </w:t>
      </w:r>
      <w:r w:rsidR="00D47ADF">
        <w:rPr>
          <w:rFonts w:ascii="Arial Narrow" w:hAnsi="Arial Narrow"/>
        </w:rPr>
        <w:t xml:space="preserve">1PP - </w:t>
      </w:r>
      <w:r w:rsidR="001379C9">
        <w:rPr>
          <w:rFonts w:ascii="Arial Narrow" w:hAnsi="Arial Narrow"/>
        </w:rPr>
        <w:t>zgodnie z niniejszym uzgodnieniem</w:t>
      </w:r>
      <w:r w:rsidR="00C04B8B">
        <w:rPr>
          <w:rFonts w:ascii="Arial Narrow" w:hAnsi="Arial Narrow"/>
        </w:rPr>
        <w:t xml:space="preserve">. </w:t>
      </w:r>
      <w:r w:rsidR="00A23875">
        <w:rPr>
          <w:rFonts w:ascii="Arial Narrow" w:hAnsi="Arial Narrow"/>
        </w:rPr>
        <w:t>Inwestor z uwagi na modernizację placówki planuje wynieść układ pomiarowy na zewnątrz budynku do dedykowanego złącza pomiarowego, zgodnego ze standaryzacją TAURON DYSTRYBUCJA. Złącze winno posiadać zamek MASTERKEY z zamkiem dedykowanym dla danego regionu.</w:t>
      </w:r>
    </w:p>
    <w:p w14:paraId="6AFF44E1" w14:textId="77777777" w:rsidR="00CE42CE" w:rsidRPr="001E28C8" w:rsidRDefault="00CE42CE" w:rsidP="00CE42CE">
      <w:pPr>
        <w:pStyle w:val="Nagwek1"/>
        <w:keepLines/>
        <w:widowControl/>
        <w:numPr>
          <w:ilvl w:val="0"/>
          <w:numId w:val="2"/>
        </w:numPr>
        <w:suppressAutoHyphens w:val="0"/>
        <w:spacing w:before="200" w:after="200"/>
        <w:jc w:val="both"/>
        <w:rPr>
          <w:rFonts w:ascii="Arial Narrow" w:hAnsi="Arial Narrow"/>
        </w:rPr>
      </w:pPr>
      <w:bookmarkStart w:id="6" w:name="_Toc356819139"/>
      <w:bookmarkStart w:id="7" w:name="_Toc356819282"/>
      <w:bookmarkStart w:id="8" w:name="_Toc191415127"/>
      <w:r w:rsidRPr="001E28C8">
        <w:rPr>
          <w:rFonts w:ascii="Arial Narrow" w:hAnsi="Arial Narrow"/>
        </w:rPr>
        <w:t>ZASILANIE BUDYNKU W ENERGIĘ ELEKTRYCZNĄ</w:t>
      </w:r>
      <w:bookmarkEnd w:id="6"/>
      <w:bookmarkEnd w:id="7"/>
      <w:bookmarkEnd w:id="8"/>
    </w:p>
    <w:p w14:paraId="5E026ABD" w14:textId="2E58A5BC" w:rsidR="00596997" w:rsidRPr="001E28C8" w:rsidRDefault="00596997" w:rsidP="0030738C">
      <w:pPr>
        <w:jc w:val="both"/>
        <w:rPr>
          <w:rFonts w:ascii="Arial Narrow" w:hAnsi="Arial Narrow"/>
        </w:rPr>
      </w:pPr>
      <w:r w:rsidRPr="001E28C8">
        <w:rPr>
          <w:rFonts w:ascii="Arial Narrow" w:hAnsi="Arial Narrow"/>
        </w:rPr>
        <w:t xml:space="preserve">Budynek </w:t>
      </w:r>
      <w:r w:rsidR="00D47ADF">
        <w:rPr>
          <w:rFonts w:ascii="Arial Narrow" w:hAnsi="Arial Narrow"/>
        </w:rPr>
        <w:t>jest</w:t>
      </w:r>
      <w:r w:rsidR="00F337B7" w:rsidRPr="001E28C8">
        <w:rPr>
          <w:rFonts w:ascii="Arial Narrow" w:hAnsi="Arial Narrow"/>
        </w:rPr>
        <w:t xml:space="preserve"> zasilony w energię elektryczną</w:t>
      </w:r>
      <w:r w:rsidRPr="001E28C8">
        <w:rPr>
          <w:rFonts w:ascii="Arial Narrow" w:hAnsi="Arial Narrow"/>
        </w:rPr>
        <w:t>:</w:t>
      </w:r>
    </w:p>
    <w:p w14:paraId="1DC5D05F" w14:textId="77777777" w:rsidR="0030738C" w:rsidRDefault="001E28C8" w:rsidP="001E28C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Ze </w:t>
      </w:r>
      <w:r w:rsidRPr="001E28C8">
        <w:rPr>
          <w:rFonts w:ascii="Arial Narrow" w:hAnsi="Arial Narrow"/>
        </w:rPr>
        <w:t>złącz</w:t>
      </w:r>
      <w:r>
        <w:rPr>
          <w:rFonts w:ascii="Arial Narrow" w:hAnsi="Arial Narrow"/>
        </w:rPr>
        <w:t xml:space="preserve">a </w:t>
      </w:r>
      <w:r w:rsidRPr="001E28C8">
        <w:rPr>
          <w:rFonts w:ascii="Arial Narrow" w:hAnsi="Arial Narrow"/>
        </w:rPr>
        <w:t>kablowe</w:t>
      </w:r>
      <w:r>
        <w:rPr>
          <w:rFonts w:ascii="Arial Narrow" w:hAnsi="Arial Narrow"/>
        </w:rPr>
        <w:t>go</w:t>
      </w:r>
      <w:r w:rsidRPr="001E28C8">
        <w:rPr>
          <w:rFonts w:ascii="Arial Narrow" w:hAnsi="Arial Narrow"/>
        </w:rPr>
        <w:t xml:space="preserve"> nr </w:t>
      </w:r>
      <w:r w:rsidR="00C04B8B" w:rsidRPr="00C04B8B">
        <w:rPr>
          <w:rFonts w:ascii="Arial Narrow" w:hAnsi="Arial Narrow"/>
        </w:rPr>
        <w:t>ZK-BBC201724</w:t>
      </w:r>
      <w:r w:rsidR="00C04B8B">
        <w:rPr>
          <w:rFonts w:ascii="Arial Narrow" w:hAnsi="Arial Narrow"/>
        </w:rPr>
        <w:t xml:space="preserve"> ( istniejącego na tylnej elewacji łącznika).</w:t>
      </w:r>
    </w:p>
    <w:p w14:paraId="7F4AD6C4" w14:textId="041518C9" w:rsidR="00D47ADF" w:rsidRDefault="00D47ADF" w:rsidP="001E28C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Sieć pracuje w układzie TT.</w:t>
      </w:r>
    </w:p>
    <w:p w14:paraId="48D77BB7" w14:textId="77777777" w:rsidR="001E28C8" w:rsidRPr="001E28C8" w:rsidRDefault="001E28C8" w:rsidP="001E28C8">
      <w:pPr>
        <w:jc w:val="both"/>
        <w:rPr>
          <w:rFonts w:ascii="Arial Narrow" w:hAnsi="Arial Narrow"/>
        </w:rPr>
      </w:pPr>
    </w:p>
    <w:p w14:paraId="0DB205F5" w14:textId="77777777" w:rsidR="001E28C8" w:rsidRPr="001E28C8" w:rsidRDefault="001E28C8" w:rsidP="001E28C8">
      <w:pPr>
        <w:jc w:val="both"/>
        <w:rPr>
          <w:rFonts w:ascii="Arial Narrow" w:hAnsi="Arial Narrow"/>
        </w:rPr>
      </w:pPr>
      <w:r w:rsidRPr="001E28C8">
        <w:rPr>
          <w:rFonts w:ascii="Arial Narrow" w:hAnsi="Arial Narrow"/>
        </w:rPr>
        <w:t xml:space="preserve"> Miejsce dostarczania energii elektrycznej: zaciski prądowe na wyjściu przewodów od zabezpieczenia w złączu nr </w:t>
      </w:r>
      <w:r w:rsidR="00C04B8B" w:rsidRPr="00C04B8B">
        <w:rPr>
          <w:rFonts w:ascii="Arial Narrow" w:hAnsi="Arial Narrow"/>
        </w:rPr>
        <w:t>ZK-BBC201724</w:t>
      </w:r>
      <w:r w:rsidR="00C04B8B">
        <w:rPr>
          <w:rFonts w:ascii="Arial Narrow" w:hAnsi="Arial Narrow"/>
        </w:rPr>
        <w:t xml:space="preserve"> </w:t>
      </w:r>
      <w:r w:rsidRPr="001E28C8">
        <w:rPr>
          <w:rFonts w:ascii="Arial Narrow" w:hAnsi="Arial Narrow"/>
        </w:rPr>
        <w:t xml:space="preserve">w kierunku instalacji odbiorcy. </w:t>
      </w:r>
    </w:p>
    <w:p w14:paraId="019B3FC1" w14:textId="77777777" w:rsidR="001E28C8" w:rsidRPr="001E28C8" w:rsidRDefault="001E28C8" w:rsidP="001E28C8">
      <w:pPr>
        <w:jc w:val="both"/>
        <w:rPr>
          <w:rFonts w:ascii="Arial Narrow" w:hAnsi="Arial Narrow"/>
        </w:rPr>
      </w:pPr>
    </w:p>
    <w:p w14:paraId="3BE987FC" w14:textId="629ABA13" w:rsidR="0030738C" w:rsidRPr="00D47ADF" w:rsidRDefault="00B52059" w:rsidP="0030738C">
      <w:pPr>
        <w:pStyle w:val="Kolorowalistaakcent11"/>
        <w:ind w:left="0"/>
        <w:rPr>
          <w:rFonts w:ascii="Arial Narrow" w:hAnsi="Arial Narrow"/>
          <w:sz w:val="24"/>
          <w:szCs w:val="24"/>
        </w:rPr>
      </w:pPr>
      <w:r w:rsidRPr="001E28C8">
        <w:rPr>
          <w:rFonts w:ascii="Arial Narrow" w:hAnsi="Arial Narrow"/>
          <w:sz w:val="24"/>
          <w:szCs w:val="24"/>
        </w:rPr>
        <w:t>Szafa pomiarowa</w:t>
      </w:r>
      <w:r w:rsidR="001E28C8">
        <w:rPr>
          <w:rFonts w:ascii="Arial Narrow" w:hAnsi="Arial Narrow"/>
          <w:sz w:val="24"/>
          <w:szCs w:val="24"/>
        </w:rPr>
        <w:t xml:space="preserve"> półpośredniego układu pomiarowego </w:t>
      </w:r>
      <w:r w:rsidR="00C04B8B">
        <w:rPr>
          <w:rFonts w:ascii="Arial Narrow" w:hAnsi="Arial Narrow"/>
          <w:sz w:val="24"/>
          <w:szCs w:val="24"/>
        </w:rPr>
        <w:t xml:space="preserve">wolnostojąca, w wykonaniu zewnętrznym obok złącza </w:t>
      </w:r>
      <w:r w:rsidR="00C04B8B" w:rsidRPr="00C04B8B">
        <w:rPr>
          <w:rFonts w:ascii="Arial Narrow" w:hAnsi="Arial Narrow"/>
        </w:rPr>
        <w:t>ZK-BBC201724</w:t>
      </w:r>
      <w:r w:rsidR="00C04B8B">
        <w:rPr>
          <w:rFonts w:ascii="Arial Narrow" w:hAnsi="Arial Narrow"/>
        </w:rPr>
        <w:t>.</w:t>
      </w:r>
      <w:r w:rsidR="00D47ADF">
        <w:rPr>
          <w:rFonts w:ascii="Arial Narrow" w:hAnsi="Arial Narrow"/>
        </w:rPr>
        <w:t xml:space="preserve"> Ze złącza do szafy 1PP wyprowadzić linię kablową YKXS 4x120mm</w:t>
      </w:r>
      <w:r w:rsidR="00D47ADF">
        <w:rPr>
          <w:rFonts w:ascii="Arial Narrow" w:hAnsi="Arial Narrow"/>
          <w:vertAlign w:val="superscript"/>
        </w:rPr>
        <w:t>2</w:t>
      </w:r>
      <w:r w:rsidR="00D47ADF">
        <w:rPr>
          <w:rFonts w:ascii="Arial Narrow" w:hAnsi="Arial Narrow"/>
        </w:rPr>
        <w:t xml:space="preserve"> a następnie dalej w kierunku rozdzielnicy internatu.</w:t>
      </w:r>
    </w:p>
    <w:p w14:paraId="0912A338" w14:textId="77777777" w:rsidR="00CE42CE" w:rsidRPr="001E28C8" w:rsidRDefault="00CE42CE" w:rsidP="00CE42CE">
      <w:pPr>
        <w:rPr>
          <w:rFonts w:ascii="Arial Narrow" w:hAnsi="Arial Narrow"/>
        </w:rPr>
      </w:pPr>
    </w:p>
    <w:p w14:paraId="2B0C6407" w14:textId="77777777" w:rsidR="00AD3630" w:rsidRPr="001E28C8" w:rsidRDefault="00AD3630" w:rsidP="00BC23C7">
      <w:pPr>
        <w:pStyle w:val="Nagwek3"/>
        <w:keepLines/>
        <w:widowControl/>
        <w:numPr>
          <w:ilvl w:val="1"/>
          <w:numId w:val="18"/>
        </w:numPr>
        <w:suppressAutoHyphens w:val="0"/>
        <w:spacing w:before="200" w:after="100"/>
        <w:jc w:val="both"/>
        <w:rPr>
          <w:rFonts w:ascii="Arial Narrow" w:hAnsi="Arial Narrow" w:cs="Times New Roman"/>
          <w:sz w:val="24"/>
          <w:szCs w:val="24"/>
        </w:rPr>
      </w:pPr>
      <w:bookmarkStart w:id="9" w:name="_Toc271539941"/>
      <w:bookmarkStart w:id="10" w:name="_Toc353283614"/>
      <w:bookmarkStart w:id="11" w:name="_Toc191415128"/>
      <w:r w:rsidRPr="001E28C8">
        <w:rPr>
          <w:rFonts w:ascii="Arial Narrow" w:hAnsi="Arial Narrow" w:cs="Times New Roman"/>
          <w:sz w:val="24"/>
          <w:szCs w:val="24"/>
        </w:rPr>
        <w:lastRenderedPageBreak/>
        <w:t>ROZLICZENIOWY POMIAR ENERGII ELEKTRYCZNEJ</w:t>
      </w:r>
      <w:bookmarkEnd w:id="9"/>
      <w:bookmarkEnd w:id="10"/>
      <w:r w:rsidR="003605CC" w:rsidRPr="001E28C8">
        <w:rPr>
          <w:rFonts w:ascii="Arial Narrow" w:hAnsi="Arial Narrow" w:cs="Times New Roman"/>
          <w:sz w:val="24"/>
          <w:szCs w:val="24"/>
        </w:rPr>
        <w:t xml:space="preserve"> DLA UKŁADU ZASILANIA PODSTAWOWEGO</w:t>
      </w:r>
      <w:bookmarkEnd w:id="11"/>
    </w:p>
    <w:p w14:paraId="15661B5D" w14:textId="344FF994" w:rsidR="00C303DA" w:rsidRPr="001E28C8" w:rsidRDefault="003C5A7A" w:rsidP="00F35DEB">
      <w:pPr>
        <w:pStyle w:val="WW-Domylnie"/>
        <w:tabs>
          <w:tab w:val="left" w:pos="360"/>
        </w:tabs>
        <w:rPr>
          <w:rFonts w:ascii="Arial Narrow" w:eastAsia="Lucida Sans Unicode" w:hAnsi="Arial Narrow" w:cs="Times New Roman"/>
          <w:kern w:val="1"/>
          <w:sz w:val="24"/>
          <w:szCs w:val="24"/>
        </w:rPr>
      </w:pPr>
      <w:r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 xml:space="preserve">Urządzenia wchodzące w skład rozliczeniowego, półpośredniego układu pomiaru energii elektrycznej </w:t>
      </w:r>
      <w:r w:rsidR="00907965"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 xml:space="preserve">zostaną zainstalowane wewnątrz szafy pomiarowej </w:t>
      </w:r>
      <w:r w:rsidR="001379C9">
        <w:rPr>
          <w:rFonts w:ascii="Arial Narrow" w:eastAsia="Lucida Sans Unicode" w:hAnsi="Arial Narrow" w:cs="Times New Roman"/>
          <w:kern w:val="1"/>
          <w:sz w:val="24"/>
          <w:szCs w:val="24"/>
        </w:rPr>
        <w:t xml:space="preserve">zlokalizowanej w </w:t>
      </w:r>
      <w:r w:rsidR="00A23875">
        <w:rPr>
          <w:rFonts w:ascii="Arial Narrow" w:eastAsia="Lucida Sans Unicode" w:hAnsi="Arial Narrow" w:cs="Times New Roman"/>
          <w:kern w:val="1"/>
          <w:sz w:val="24"/>
          <w:szCs w:val="24"/>
        </w:rPr>
        <w:t>złączu na zewnątrz budynku</w:t>
      </w:r>
      <w:r w:rsidR="00D47ADF">
        <w:rPr>
          <w:rFonts w:ascii="Arial Narrow" w:eastAsia="Lucida Sans Unicode" w:hAnsi="Arial Narrow" w:cs="Times New Roman"/>
          <w:kern w:val="1"/>
          <w:sz w:val="24"/>
          <w:szCs w:val="24"/>
        </w:rPr>
        <w:t>.</w:t>
      </w:r>
    </w:p>
    <w:p w14:paraId="093488D1" w14:textId="77777777" w:rsidR="001502F0" w:rsidRPr="001379C9" w:rsidRDefault="007C6592" w:rsidP="001379C9">
      <w:pPr>
        <w:pStyle w:val="WW-Domylnie"/>
        <w:tabs>
          <w:tab w:val="left" w:pos="360"/>
        </w:tabs>
        <w:rPr>
          <w:rFonts w:ascii="Arial Narrow" w:eastAsia="Lucida Sans Unicode" w:hAnsi="Arial Narrow" w:cs="Times New Roman"/>
          <w:b/>
          <w:kern w:val="1"/>
          <w:sz w:val="24"/>
          <w:szCs w:val="24"/>
        </w:rPr>
      </w:pPr>
      <w:r w:rsidRPr="001E28C8">
        <w:rPr>
          <w:rFonts w:ascii="Arial Narrow" w:eastAsia="Lucida Sans Unicode" w:hAnsi="Arial Narrow" w:cs="Times New Roman"/>
          <w:b/>
          <w:kern w:val="1"/>
          <w:sz w:val="24"/>
          <w:szCs w:val="24"/>
        </w:rPr>
        <w:t>Szafa pomiarowa</w:t>
      </w:r>
      <w:r w:rsidR="00D61802" w:rsidRPr="001E28C8">
        <w:rPr>
          <w:rFonts w:ascii="Arial Narrow" w:eastAsia="Lucida Sans Unicode" w:hAnsi="Arial Narrow" w:cs="Times New Roman"/>
          <w:b/>
          <w:kern w:val="1"/>
          <w:sz w:val="24"/>
          <w:szCs w:val="24"/>
        </w:rPr>
        <w:t xml:space="preserve"> </w:t>
      </w:r>
      <w:r w:rsidR="00985DD7" w:rsidRPr="001E28C8">
        <w:rPr>
          <w:rFonts w:ascii="Arial Narrow" w:eastAsia="Lucida Sans Unicode" w:hAnsi="Arial Narrow" w:cs="Times New Roman"/>
          <w:b/>
          <w:kern w:val="1"/>
          <w:sz w:val="24"/>
          <w:szCs w:val="24"/>
        </w:rPr>
        <w:t>musi być wykonana zgodnie z poniższymi zaleceniami i uwagami:</w:t>
      </w:r>
    </w:p>
    <w:p w14:paraId="3F717F16" w14:textId="77777777" w:rsidR="000967E5" w:rsidRPr="001E28C8" w:rsidRDefault="000967E5" w:rsidP="000967E5">
      <w:pPr>
        <w:rPr>
          <w:rFonts w:ascii="Arial Narrow" w:hAnsi="Arial Narrow"/>
          <w:b/>
        </w:rPr>
      </w:pPr>
      <w:r w:rsidRPr="001E28C8">
        <w:rPr>
          <w:rFonts w:ascii="Arial Narrow" w:hAnsi="Arial Narrow"/>
          <w:b/>
        </w:rPr>
        <w:t>W skład obwodów pierwo</w:t>
      </w:r>
      <w:r w:rsidR="00304E8D" w:rsidRPr="001E28C8">
        <w:rPr>
          <w:rFonts w:ascii="Arial Narrow" w:hAnsi="Arial Narrow"/>
          <w:b/>
        </w:rPr>
        <w:t>tnych układu pomiarowego wchodzi</w:t>
      </w:r>
      <w:r w:rsidRPr="001E28C8">
        <w:rPr>
          <w:rFonts w:ascii="Arial Narrow" w:hAnsi="Arial Narrow"/>
          <w:b/>
        </w:rPr>
        <w:t xml:space="preserve"> następująca aparatura:</w:t>
      </w:r>
    </w:p>
    <w:p w14:paraId="00253B93" w14:textId="77777777" w:rsidR="000967E5" w:rsidRPr="001E28C8" w:rsidRDefault="000967E5" w:rsidP="000967E5">
      <w:pPr>
        <w:widowControl/>
        <w:numPr>
          <w:ilvl w:val="0"/>
          <w:numId w:val="5"/>
        </w:numPr>
        <w:tabs>
          <w:tab w:val="left" w:pos="360"/>
        </w:tabs>
        <w:spacing w:after="120"/>
        <w:jc w:val="both"/>
        <w:rPr>
          <w:rFonts w:ascii="Arial Narrow" w:hAnsi="Arial Narrow"/>
        </w:rPr>
      </w:pPr>
      <w:r w:rsidRPr="001E28C8">
        <w:rPr>
          <w:rFonts w:ascii="Arial Narrow" w:hAnsi="Arial Narrow"/>
        </w:rPr>
        <w:t xml:space="preserve"> </w:t>
      </w:r>
      <w:r w:rsidR="009E0B60" w:rsidRPr="001E28C8">
        <w:rPr>
          <w:rFonts w:ascii="Arial Narrow" w:hAnsi="Arial Narrow"/>
        </w:rPr>
        <w:t>Przekładniki prądowe o następujących parametrach znamionowych:</w:t>
      </w:r>
    </w:p>
    <w:p w14:paraId="2F6B1BF1" w14:textId="77777777" w:rsidR="009E0B60" w:rsidRPr="001E28C8" w:rsidRDefault="007C7408" w:rsidP="008E6372">
      <w:pPr>
        <w:pStyle w:val="Kolorowalistaakcent11"/>
        <w:numPr>
          <w:ilvl w:val="0"/>
          <w:numId w:val="10"/>
        </w:numPr>
        <w:tabs>
          <w:tab w:val="left" w:pos="360"/>
          <w:tab w:val="left" w:pos="993"/>
        </w:tabs>
        <w:suppressAutoHyphens/>
        <w:spacing w:after="120"/>
        <w:ind w:hanging="11"/>
        <w:contextualSpacing w:val="0"/>
        <w:rPr>
          <w:rFonts w:ascii="Arial Narrow" w:hAnsi="Arial Narrow"/>
          <w:sz w:val="24"/>
          <w:szCs w:val="24"/>
        </w:rPr>
      </w:pPr>
      <w:r w:rsidRPr="001E28C8">
        <w:rPr>
          <w:rFonts w:ascii="Arial Narrow" w:hAnsi="Arial Narrow"/>
          <w:sz w:val="24"/>
          <w:szCs w:val="24"/>
        </w:rPr>
        <w:t xml:space="preserve">Przekładnia znamionowa: </w:t>
      </w:r>
      <w:r w:rsidR="00C04B8B">
        <w:rPr>
          <w:rFonts w:ascii="Arial Narrow" w:hAnsi="Arial Narrow"/>
          <w:sz w:val="24"/>
          <w:szCs w:val="24"/>
        </w:rPr>
        <w:t>150</w:t>
      </w:r>
      <w:r w:rsidR="008A268C" w:rsidRPr="001E28C8">
        <w:rPr>
          <w:rFonts w:ascii="Arial Narrow" w:hAnsi="Arial Narrow"/>
          <w:sz w:val="24"/>
          <w:szCs w:val="24"/>
        </w:rPr>
        <w:t>/5 A</w:t>
      </w:r>
      <w:r w:rsidR="009E0B60" w:rsidRPr="001E28C8">
        <w:rPr>
          <w:rFonts w:ascii="Arial Narrow" w:hAnsi="Arial Narrow"/>
          <w:sz w:val="24"/>
          <w:szCs w:val="24"/>
        </w:rPr>
        <w:t>;</w:t>
      </w:r>
    </w:p>
    <w:p w14:paraId="3B1BC678" w14:textId="77777777" w:rsidR="009E0B60" w:rsidRPr="001E28C8" w:rsidRDefault="009E0B60" w:rsidP="008E6372">
      <w:pPr>
        <w:pStyle w:val="Kolorowalistaakcent11"/>
        <w:numPr>
          <w:ilvl w:val="0"/>
          <w:numId w:val="10"/>
        </w:numPr>
        <w:tabs>
          <w:tab w:val="left" w:pos="360"/>
          <w:tab w:val="left" w:pos="993"/>
        </w:tabs>
        <w:suppressAutoHyphens/>
        <w:spacing w:after="120"/>
        <w:ind w:hanging="11"/>
        <w:contextualSpacing w:val="0"/>
        <w:rPr>
          <w:rFonts w:ascii="Arial Narrow" w:hAnsi="Arial Narrow"/>
          <w:sz w:val="24"/>
          <w:szCs w:val="24"/>
        </w:rPr>
      </w:pPr>
      <w:r w:rsidRPr="001E28C8">
        <w:rPr>
          <w:rFonts w:ascii="Arial Narrow" w:hAnsi="Arial Narrow"/>
          <w:sz w:val="24"/>
          <w:szCs w:val="24"/>
        </w:rPr>
        <w:t>Klasa dokładności: 0,</w:t>
      </w:r>
      <w:r w:rsidR="00ED2BD0" w:rsidRPr="001E28C8">
        <w:rPr>
          <w:rFonts w:ascii="Arial Narrow" w:hAnsi="Arial Narrow"/>
          <w:sz w:val="24"/>
          <w:szCs w:val="24"/>
        </w:rPr>
        <w:t>2</w:t>
      </w:r>
      <w:r w:rsidR="001E28C8">
        <w:rPr>
          <w:rFonts w:ascii="Arial Narrow" w:hAnsi="Arial Narrow"/>
          <w:sz w:val="24"/>
          <w:szCs w:val="24"/>
        </w:rPr>
        <w:t>s</w:t>
      </w:r>
      <w:r w:rsidRPr="001E28C8">
        <w:rPr>
          <w:rFonts w:ascii="Arial Narrow" w:hAnsi="Arial Narrow"/>
          <w:sz w:val="24"/>
          <w:szCs w:val="24"/>
        </w:rPr>
        <w:t>;</w:t>
      </w:r>
    </w:p>
    <w:p w14:paraId="3399AA42" w14:textId="77777777" w:rsidR="009E0B60" w:rsidRPr="001E28C8" w:rsidRDefault="009E0B60" w:rsidP="008E6372">
      <w:pPr>
        <w:pStyle w:val="Kolorowalistaakcent11"/>
        <w:numPr>
          <w:ilvl w:val="0"/>
          <w:numId w:val="10"/>
        </w:numPr>
        <w:tabs>
          <w:tab w:val="left" w:pos="360"/>
          <w:tab w:val="left" w:pos="993"/>
        </w:tabs>
        <w:suppressAutoHyphens/>
        <w:spacing w:after="120"/>
        <w:ind w:hanging="11"/>
        <w:contextualSpacing w:val="0"/>
        <w:rPr>
          <w:rFonts w:ascii="Arial Narrow" w:hAnsi="Arial Narrow"/>
          <w:sz w:val="24"/>
          <w:szCs w:val="24"/>
        </w:rPr>
      </w:pPr>
      <w:r w:rsidRPr="001E28C8">
        <w:rPr>
          <w:rFonts w:ascii="Arial Narrow" w:hAnsi="Arial Narrow"/>
          <w:sz w:val="24"/>
          <w:szCs w:val="24"/>
        </w:rPr>
        <w:t>Współczynnik bezpieczeństwa: FS5;</w:t>
      </w:r>
    </w:p>
    <w:p w14:paraId="29257674" w14:textId="77777777" w:rsidR="009E0B60" w:rsidRPr="001E28C8" w:rsidRDefault="009E0B60" w:rsidP="008E6372">
      <w:pPr>
        <w:pStyle w:val="Kolorowalistaakcent11"/>
        <w:numPr>
          <w:ilvl w:val="0"/>
          <w:numId w:val="10"/>
        </w:numPr>
        <w:tabs>
          <w:tab w:val="left" w:pos="360"/>
          <w:tab w:val="left" w:pos="993"/>
        </w:tabs>
        <w:suppressAutoHyphens/>
        <w:spacing w:after="120"/>
        <w:ind w:hanging="11"/>
        <w:contextualSpacing w:val="0"/>
        <w:rPr>
          <w:rFonts w:ascii="Arial Narrow" w:hAnsi="Arial Narrow"/>
          <w:sz w:val="24"/>
          <w:szCs w:val="24"/>
        </w:rPr>
      </w:pPr>
      <w:r w:rsidRPr="001E28C8">
        <w:rPr>
          <w:rFonts w:ascii="Arial Narrow" w:hAnsi="Arial Narrow"/>
          <w:sz w:val="24"/>
          <w:szCs w:val="24"/>
        </w:rPr>
        <w:t>Moc znamionowa: 2,</w:t>
      </w:r>
      <w:r w:rsidR="000C7167" w:rsidRPr="001E28C8">
        <w:rPr>
          <w:rFonts w:ascii="Arial Narrow" w:hAnsi="Arial Narrow"/>
          <w:sz w:val="24"/>
          <w:szCs w:val="24"/>
        </w:rPr>
        <w:t>5 VA;</w:t>
      </w:r>
    </w:p>
    <w:p w14:paraId="1D3DF6C4" w14:textId="77777777" w:rsidR="000C7167" w:rsidRPr="001E28C8" w:rsidRDefault="000C7167" w:rsidP="000C7167">
      <w:pPr>
        <w:widowControl/>
        <w:tabs>
          <w:tab w:val="left" w:pos="360"/>
        </w:tabs>
        <w:spacing w:after="120"/>
        <w:jc w:val="both"/>
        <w:rPr>
          <w:rFonts w:ascii="Arial Narrow" w:hAnsi="Arial Narrow"/>
        </w:rPr>
      </w:pPr>
    </w:p>
    <w:p w14:paraId="6D3080A3" w14:textId="77777777" w:rsidR="003C385F" w:rsidRPr="001E28C8" w:rsidRDefault="00C61FFA" w:rsidP="003C385F">
      <w:pPr>
        <w:rPr>
          <w:rFonts w:ascii="Arial Narrow" w:hAnsi="Arial Narrow"/>
          <w:b/>
        </w:rPr>
      </w:pPr>
      <w:r w:rsidRPr="001E28C8">
        <w:rPr>
          <w:rFonts w:ascii="Arial Narrow" w:hAnsi="Arial Narrow"/>
          <w:b/>
        </w:rPr>
        <w:t>W skład</w:t>
      </w:r>
      <w:r w:rsidR="000967E5" w:rsidRPr="001E28C8">
        <w:rPr>
          <w:rFonts w:ascii="Arial Narrow" w:hAnsi="Arial Narrow"/>
          <w:b/>
        </w:rPr>
        <w:t xml:space="preserve"> obwodów wtórnych</w:t>
      </w:r>
      <w:r w:rsidRPr="001E28C8">
        <w:rPr>
          <w:rFonts w:ascii="Arial Narrow" w:hAnsi="Arial Narrow"/>
          <w:b/>
        </w:rPr>
        <w:t xml:space="preserve"> układu pomiarowego wchodzą następujące urządzenia i aparatura:</w:t>
      </w:r>
    </w:p>
    <w:p w14:paraId="78C3D955" w14:textId="77777777" w:rsidR="003C385F" w:rsidRPr="001E28C8" w:rsidRDefault="003C385F" w:rsidP="003C385F">
      <w:pPr>
        <w:widowControl/>
        <w:numPr>
          <w:ilvl w:val="0"/>
          <w:numId w:val="5"/>
        </w:numPr>
        <w:tabs>
          <w:tab w:val="left" w:pos="360"/>
        </w:tabs>
        <w:spacing w:after="120"/>
        <w:jc w:val="both"/>
        <w:rPr>
          <w:rFonts w:ascii="Arial Narrow" w:hAnsi="Arial Narrow"/>
        </w:rPr>
      </w:pPr>
      <w:r w:rsidRPr="001E28C8">
        <w:rPr>
          <w:rFonts w:ascii="Arial Narrow" w:hAnsi="Arial Narrow"/>
        </w:rPr>
        <w:t xml:space="preserve">Licznik wielofunkcyjny do pomiaru strefowego energii elektrycznej czynnej, biernej pobieranej i oddawanej do sieci elektroenergetycznej typu </w:t>
      </w:r>
      <w:r w:rsidR="003605CC" w:rsidRPr="001E28C8">
        <w:rPr>
          <w:rFonts w:ascii="Arial Narrow" w:hAnsi="Arial Narrow"/>
        </w:rPr>
        <w:t>ZMG410.CT</w:t>
      </w:r>
      <w:r w:rsidR="00B24C70" w:rsidRPr="001E28C8">
        <w:rPr>
          <w:rFonts w:ascii="Arial Narrow" w:hAnsi="Arial Narrow"/>
        </w:rPr>
        <w:t xml:space="preserve"> produkcji firmy </w:t>
      </w:r>
      <w:proofErr w:type="spellStart"/>
      <w:r w:rsidR="003605CC" w:rsidRPr="001E28C8">
        <w:rPr>
          <w:rFonts w:ascii="Arial Narrow" w:hAnsi="Arial Narrow"/>
        </w:rPr>
        <w:t>Landis&amp;Gyr</w:t>
      </w:r>
      <w:proofErr w:type="spellEnd"/>
      <w:r w:rsidR="00B24C70" w:rsidRPr="001E28C8">
        <w:rPr>
          <w:rFonts w:ascii="Arial Narrow" w:hAnsi="Arial Narrow"/>
        </w:rPr>
        <w:t>;</w:t>
      </w:r>
    </w:p>
    <w:p w14:paraId="0C759648" w14:textId="77777777" w:rsidR="003C385F" w:rsidRPr="001E28C8" w:rsidRDefault="00B24C70" w:rsidP="003C385F">
      <w:pPr>
        <w:pStyle w:val="WW-Domylnie"/>
        <w:numPr>
          <w:ilvl w:val="0"/>
          <w:numId w:val="5"/>
        </w:numPr>
        <w:tabs>
          <w:tab w:val="clear" w:pos="720"/>
          <w:tab w:val="left" w:pos="360"/>
          <w:tab w:val="left" w:pos="709"/>
        </w:tabs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Modem komunikacyjny GSM do przesyłania danych pomiarowych do systemu akwizycyjno-bilansującego PE typu DM671 produkcji firmy Elster;</w:t>
      </w:r>
    </w:p>
    <w:p w14:paraId="1612FA23" w14:textId="77777777" w:rsidR="00B24C70" w:rsidRPr="001E28C8" w:rsidRDefault="00B24C70" w:rsidP="003C385F">
      <w:pPr>
        <w:pStyle w:val="WW-Domylnie"/>
        <w:numPr>
          <w:ilvl w:val="0"/>
          <w:numId w:val="5"/>
        </w:numPr>
        <w:tabs>
          <w:tab w:val="clear" w:pos="720"/>
          <w:tab w:val="left" w:pos="360"/>
          <w:tab w:val="left" w:pos="709"/>
        </w:tabs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Antena GSM/GPRS;</w:t>
      </w:r>
    </w:p>
    <w:p w14:paraId="7112CA1B" w14:textId="77777777" w:rsidR="00B24C70" w:rsidRPr="001E28C8" w:rsidRDefault="00B24C70" w:rsidP="003C385F">
      <w:pPr>
        <w:pStyle w:val="WW-Domylnie"/>
        <w:numPr>
          <w:ilvl w:val="0"/>
          <w:numId w:val="5"/>
        </w:numPr>
        <w:tabs>
          <w:tab w:val="clear" w:pos="720"/>
          <w:tab w:val="left" w:pos="360"/>
          <w:tab w:val="left" w:pos="709"/>
        </w:tabs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Antena typu DC110 produkcji firmy Elster do współpracy z licznikiem pomiarowym służąca do synchronizacji czasu sygnałem typu DCF77</w:t>
      </w:r>
      <w:r w:rsidR="0048263B" w:rsidRPr="001E28C8">
        <w:rPr>
          <w:rFonts w:ascii="Arial Narrow" w:hAnsi="Arial Narrow" w:cs="Times New Roman"/>
          <w:sz w:val="24"/>
          <w:szCs w:val="24"/>
        </w:rPr>
        <w:t>;</w:t>
      </w:r>
    </w:p>
    <w:p w14:paraId="78E07341" w14:textId="77777777" w:rsidR="0048263B" w:rsidRPr="001E28C8" w:rsidRDefault="0048263B" w:rsidP="003C385F">
      <w:pPr>
        <w:pStyle w:val="WW-Domylnie"/>
        <w:numPr>
          <w:ilvl w:val="0"/>
          <w:numId w:val="5"/>
        </w:numPr>
        <w:tabs>
          <w:tab w:val="clear" w:pos="720"/>
          <w:tab w:val="left" w:pos="360"/>
          <w:tab w:val="left" w:pos="709"/>
        </w:tabs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Listwa</w:t>
      </w:r>
      <w:r w:rsidR="00ED2A0F" w:rsidRPr="001E28C8">
        <w:rPr>
          <w:rFonts w:ascii="Arial Narrow" w:hAnsi="Arial Narrow" w:cs="Times New Roman"/>
          <w:sz w:val="24"/>
          <w:szCs w:val="24"/>
        </w:rPr>
        <w:t xml:space="preserve"> zaciskowa,</w:t>
      </w:r>
      <w:r w:rsidRPr="001E28C8">
        <w:rPr>
          <w:rFonts w:ascii="Arial Narrow" w:hAnsi="Arial Narrow" w:cs="Times New Roman"/>
          <w:sz w:val="24"/>
          <w:szCs w:val="24"/>
        </w:rPr>
        <w:t xml:space="preserve"> pomiarowa </w:t>
      </w:r>
      <w:r w:rsidR="00C303DA" w:rsidRPr="001E28C8">
        <w:rPr>
          <w:rFonts w:ascii="Arial Narrow" w:hAnsi="Arial Narrow" w:cs="Times New Roman"/>
          <w:sz w:val="24"/>
          <w:szCs w:val="24"/>
        </w:rPr>
        <w:t>WAGO LPW 847-567</w:t>
      </w:r>
      <w:r w:rsidRPr="001E28C8">
        <w:rPr>
          <w:rFonts w:ascii="Arial Narrow" w:hAnsi="Arial Narrow" w:cs="Times New Roman"/>
          <w:sz w:val="24"/>
          <w:szCs w:val="24"/>
        </w:rPr>
        <w:t>;</w:t>
      </w:r>
    </w:p>
    <w:p w14:paraId="55B271C8" w14:textId="77777777" w:rsidR="003C385F" w:rsidRPr="001E28C8" w:rsidRDefault="003C385F" w:rsidP="003C385F">
      <w:pPr>
        <w:tabs>
          <w:tab w:val="left" w:pos="360"/>
        </w:tabs>
        <w:rPr>
          <w:rFonts w:ascii="Arial Narrow" w:hAnsi="Arial Narrow"/>
        </w:rPr>
      </w:pPr>
    </w:p>
    <w:p w14:paraId="39C3F886" w14:textId="77777777" w:rsidR="003C385F" w:rsidRPr="001E28C8" w:rsidRDefault="003C385F" w:rsidP="000B4148">
      <w:pPr>
        <w:pStyle w:val="WW-Domylnie"/>
        <w:tabs>
          <w:tab w:val="clear" w:pos="709"/>
          <w:tab w:val="left" w:pos="360"/>
        </w:tabs>
        <w:rPr>
          <w:rFonts w:ascii="Arial Narrow" w:eastAsia="Lucida Sans Unicode" w:hAnsi="Arial Narrow" w:cs="Times New Roman"/>
          <w:kern w:val="1"/>
          <w:sz w:val="24"/>
          <w:szCs w:val="24"/>
        </w:rPr>
      </w:pPr>
      <w:r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>Instalacje okablowania obwodów wtórnych przekładników prądowych do zacisków listwy zaciskowe</w:t>
      </w:r>
      <w:r w:rsidR="001B6988"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>j SKA wykonać przy zastosowaniu kabl</w:t>
      </w:r>
      <w:r w:rsidR="00B52059"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>i sygnalizacyjnych typu YKSY</w:t>
      </w:r>
      <w:r w:rsidR="001B6988"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 xml:space="preserve"> 7x2,5mm</w:t>
      </w:r>
      <w:r w:rsidR="001B6988" w:rsidRPr="001E28C8">
        <w:rPr>
          <w:rFonts w:ascii="Arial Narrow" w:eastAsia="Lucida Sans Unicode" w:hAnsi="Arial Narrow" w:cs="Times New Roman"/>
          <w:kern w:val="1"/>
          <w:sz w:val="24"/>
          <w:szCs w:val="24"/>
          <w:vertAlign w:val="superscript"/>
        </w:rPr>
        <w:t>2</w:t>
      </w:r>
      <w:r w:rsidR="00D13FE1"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 xml:space="preserve"> i YKY </w:t>
      </w:r>
      <w:r w:rsidR="001B6988"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>4x1,5mm</w:t>
      </w:r>
      <w:r w:rsidR="001B6988" w:rsidRPr="001E28C8">
        <w:rPr>
          <w:rFonts w:ascii="Arial Narrow" w:eastAsia="Lucida Sans Unicode" w:hAnsi="Arial Narrow" w:cs="Times New Roman"/>
          <w:kern w:val="1"/>
          <w:sz w:val="24"/>
          <w:szCs w:val="24"/>
          <w:vertAlign w:val="superscript"/>
        </w:rPr>
        <w:t>2</w:t>
      </w:r>
      <w:r w:rsidR="007C7408"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 xml:space="preserve">. </w:t>
      </w:r>
      <w:r w:rsidR="001B6988"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>Od listwy prądowej do licznika należy zastosować przewody elektroenergetyczne typu DY 2,5mm</w:t>
      </w:r>
      <w:r w:rsidR="001B6988" w:rsidRPr="001E28C8">
        <w:rPr>
          <w:rFonts w:ascii="Arial Narrow" w:eastAsia="Lucida Sans Unicode" w:hAnsi="Arial Narrow" w:cs="Times New Roman"/>
          <w:kern w:val="1"/>
          <w:sz w:val="24"/>
          <w:szCs w:val="24"/>
          <w:vertAlign w:val="superscript"/>
        </w:rPr>
        <w:t>2</w:t>
      </w:r>
      <w:r w:rsidR="001B6988"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 xml:space="preserve"> i DY 1,5mm</w:t>
      </w:r>
      <w:r w:rsidR="001B6988" w:rsidRPr="001E28C8">
        <w:rPr>
          <w:rFonts w:ascii="Arial Narrow" w:eastAsia="Lucida Sans Unicode" w:hAnsi="Arial Narrow" w:cs="Times New Roman"/>
          <w:kern w:val="1"/>
          <w:sz w:val="24"/>
          <w:szCs w:val="24"/>
          <w:vertAlign w:val="superscript"/>
        </w:rPr>
        <w:t>2</w:t>
      </w:r>
      <w:r w:rsidR="001B6988" w:rsidRPr="001E28C8">
        <w:rPr>
          <w:rFonts w:ascii="Arial Narrow" w:eastAsia="Lucida Sans Unicode" w:hAnsi="Arial Narrow" w:cs="Times New Roman"/>
          <w:kern w:val="1"/>
          <w:sz w:val="24"/>
          <w:szCs w:val="24"/>
        </w:rPr>
        <w:t>.</w:t>
      </w:r>
    </w:p>
    <w:p w14:paraId="2E21F19D" w14:textId="77777777" w:rsidR="003C385F" w:rsidRPr="001E28C8" w:rsidRDefault="003C385F" w:rsidP="00BC23C7">
      <w:pPr>
        <w:pStyle w:val="Nagwek3"/>
        <w:keepLines/>
        <w:widowControl/>
        <w:numPr>
          <w:ilvl w:val="1"/>
          <w:numId w:val="18"/>
        </w:numPr>
        <w:suppressAutoHyphens w:val="0"/>
        <w:spacing w:before="200" w:after="100"/>
        <w:jc w:val="both"/>
        <w:rPr>
          <w:rFonts w:ascii="Arial Narrow" w:hAnsi="Arial Narrow" w:cs="Times New Roman"/>
          <w:sz w:val="24"/>
          <w:szCs w:val="24"/>
        </w:rPr>
      </w:pPr>
      <w:bookmarkStart w:id="12" w:name="_Toc191415129"/>
      <w:r w:rsidRPr="001E28C8">
        <w:rPr>
          <w:rFonts w:ascii="Arial Narrow" w:hAnsi="Arial Narrow" w:cs="Times New Roman"/>
          <w:sz w:val="24"/>
          <w:szCs w:val="24"/>
        </w:rPr>
        <w:t>OBLICZENIA TECHNICZNE</w:t>
      </w:r>
      <w:bookmarkEnd w:id="12"/>
    </w:p>
    <w:p w14:paraId="673EF211" w14:textId="77777777" w:rsidR="003C385F" w:rsidRPr="001E28C8" w:rsidRDefault="003C385F" w:rsidP="00BC23C7">
      <w:pPr>
        <w:pStyle w:val="Nagwek3"/>
        <w:keepLines/>
        <w:widowControl/>
        <w:numPr>
          <w:ilvl w:val="2"/>
          <w:numId w:val="18"/>
        </w:numPr>
        <w:suppressAutoHyphens w:val="0"/>
        <w:spacing w:before="200" w:after="100"/>
        <w:jc w:val="both"/>
        <w:rPr>
          <w:rFonts w:ascii="Arial Narrow" w:hAnsi="Arial Narrow" w:cs="Times New Roman"/>
          <w:sz w:val="24"/>
          <w:szCs w:val="24"/>
        </w:rPr>
      </w:pPr>
      <w:bookmarkStart w:id="13" w:name="_Toc191415130"/>
      <w:r w:rsidRPr="001E28C8">
        <w:rPr>
          <w:rFonts w:ascii="Arial Narrow" w:hAnsi="Arial Narrow" w:cs="Times New Roman"/>
          <w:sz w:val="24"/>
          <w:szCs w:val="24"/>
        </w:rPr>
        <w:t>DOBÓR PRZEKŁADNIKÓW PRĄDOWYCH</w:t>
      </w:r>
      <w:r w:rsidR="00F05069" w:rsidRPr="001E28C8">
        <w:rPr>
          <w:rFonts w:ascii="Arial Narrow" w:hAnsi="Arial Narrow" w:cs="Times New Roman"/>
          <w:sz w:val="24"/>
          <w:szCs w:val="24"/>
        </w:rPr>
        <w:t xml:space="preserve"> DLA UKŁADU ZASILANIA PODSTAWOWEGO</w:t>
      </w:r>
      <w:bookmarkEnd w:id="13"/>
    </w:p>
    <w:p w14:paraId="74D974CD" w14:textId="77777777" w:rsidR="003C385F" w:rsidRPr="001E28C8" w:rsidRDefault="003C385F" w:rsidP="003C385F">
      <w:pPr>
        <w:pStyle w:val="WW-Domylnie"/>
        <w:rPr>
          <w:rFonts w:ascii="Arial Narrow" w:hAnsi="Arial Narrow"/>
        </w:rPr>
      </w:pPr>
    </w:p>
    <w:p w14:paraId="5562DBA0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Dane wejściowe:</w:t>
      </w:r>
    </w:p>
    <w:tbl>
      <w:tblPr>
        <w:tblW w:w="0" w:type="auto"/>
        <w:tblInd w:w="-2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5"/>
        <w:gridCol w:w="3651"/>
      </w:tblGrid>
      <w:tr w:rsidR="003C385F" w:rsidRPr="001E28C8" w14:paraId="7C33BA07" w14:textId="77777777" w:rsidTr="00281434">
        <w:tc>
          <w:tcPr>
            <w:tcW w:w="5745" w:type="dxa"/>
            <w:shd w:val="clear" w:color="auto" w:fill="auto"/>
          </w:tcPr>
          <w:p w14:paraId="4C906C68" w14:textId="77777777" w:rsidR="003C385F" w:rsidRPr="001E28C8" w:rsidRDefault="003C385F" w:rsidP="00954869">
            <w:pPr>
              <w:pStyle w:val="WW-Domylnie"/>
              <w:snapToGrid w:val="0"/>
              <w:rPr>
                <w:rFonts w:ascii="Arial Narrow" w:hAnsi="Arial Narrow" w:cs="Times New Roman"/>
              </w:rPr>
            </w:pPr>
            <w:r w:rsidRPr="001E28C8">
              <w:rPr>
                <w:rFonts w:ascii="Arial Narrow" w:hAnsi="Arial Narrow" w:cs="Times New Roman"/>
              </w:rPr>
              <w:t>Moc zapotrzebowana energii elektrycznej:</w:t>
            </w:r>
          </w:p>
        </w:tc>
        <w:tc>
          <w:tcPr>
            <w:tcW w:w="3651" w:type="dxa"/>
            <w:shd w:val="clear" w:color="auto" w:fill="auto"/>
          </w:tcPr>
          <w:p w14:paraId="5B9B9F1B" w14:textId="77777777" w:rsidR="003C385F" w:rsidRPr="001E28C8" w:rsidRDefault="003C385F" w:rsidP="007C7408">
            <w:pPr>
              <w:pStyle w:val="WW-Domylnie"/>
              <w:snapToGrid w:val="0"/>
              <w:rPr>
                <w:rFonts w:ascii="Arial Narrow" w:hAnsi="Arial Narrow" w:cs="Times New Roman"/>
              </w:rPr>
            </w:pPr>
            <w:proofErr w:type="spellStart"/>
            <w:r w:rsidRPr="001E28C8">
              <w:rPr>
                <w:rFonts w:ascii="Arial Narrow" w:hAnsi="Arial Narrow" w:cs="Times New Roman"/>
              </w:rPr>
              <w:t>P</w:t>
            </w:r>
            <w:r w:rsidRPr="001E28C8">
              <w:rPr>
                <w:rFonts w:ascii="Arial Narrow" w:hAnsi="Arial Narrow" w:cs="Times New Roman"/>
                <w:vertAlign w:val="subscript"/>
              </w:rPr>
              <w:t>z</w:t>
            </w:r>
            <w:proofErr w:type="spellEnd"/>
            <w:r w:rsidRPr="001E28C8">
              <w:rPr>
                <w:rFonts w:ascii="Arial Narrow" w:hAnsi="Arial Narrow" w:cs="Times New Roman"/>
              </w:rPr>
              <w:t xml:space="preserve"> = </w:t>
            </w:r>
            <w:r w:rsidR="00C04B8B">
              <w:rPr>
                <w:rFonts w:ascii="Arial Narrow" w:hAnsi="Arial Narrow" w:cs="Times New Roman"/>
              </w:rPr>
              <w:t>92</w:t>
            </w:r>
            <w:r w:rsidRPr="001E28C8">
              <w:rPr>
                <w:rFonts w:ascii="Arial Narrow" w:hAnsi="Arial Narrow" w:cs="Times New Roman"/>
              </w:rPr>
              <w:t xml:space="preserve"> kW</w:t>
            </w:r>
          </w:p>
        </w:tc>
      </w:tr>
      <w:tr w:rsidR="003C385F" w:rsidRPr="001E28C8" w14:paraId="64F1A5A0" w14:textId="77777777" w:rsidTr="00281434">
        <w:tc>
          <w:tcPr>
            <w:tcW w:w="5745" w:type="dxa"/>
            <w:shd w:val="clear" w:color="auto" w:fill="auto"/>
          </w:tcPr>
          <w:p w14:paraId="67749BF9" w14:textId="77777777" w:rsidR="003C385F" w:rsidRPr="001E28C8" w:rsidRDefault="003C385F" w:rsidP="00954869">
            <w:pPr>
              <w:pStyle w:val="WW-Domylnie"/>
              <w:snapToGrid w:val="0"/>
              <w:rPr>
                <w:rFonts w:ascii="Arial Narrow" w:hAnsi="Arial Narrow" w:cs="Times New Roman"/>
              </w:rPr>
            </w:pPr>
            <w:r w:rsidRPr="001E28C8">
              <w:rPr>
                <w:rFonts w:ascii="Arial Narrow" w:hAnsi="Arial Narrow" w:cs="Times New Roman"/>
              </w:rPr>
              <w:t>Napięcie robocze:</w:t>
            </w:r>
          </w:p>
        </w:tc>
        <w:tc>
          <w:tcPr>
            <w:tcW w:w="3651" w:type="dxa"/>
            <w:shd w:val="clear" w:color="auto" w:fill="auto"/>
          </w:tcPr>
          <w:p w14:paraId="7F907BFD" w14:textId="77777777" w:rsidR="003C385F" w:rsidRPr="001E28C8" w:rsidRDefault="003C385F" w:rsidP="00954869">
            <w:pPr>
              <w:pStyle w:val="WW-Domylnie"/>
              <w:snapToGrid w:val="0"/>
              <w:rPr>
                <w:rFonts w:ascii="Arial Narrow" w:hAnsi="Arial Narrow" w:cs="Times New Roman"/>
              </w:rPr>
            </w:pPr>
            <w:proofErr w:type="spellStart"/>
            <w:r w:rsidRPr="001E28C8">
              <w:rPr>
                <w:rFonts w:ascii="Arial Narrow" w:hAnsi="Arial Narrow" w:cs="Times New Roman"/>
              </w:rPr>
              <w:t>U</w:t>
            </w:r>
            <w:r w:rsidRPr="001E28C8">
              <w:rPr>
                <w:rFonts w:ascii="Arial Narrow" w:hAnsi="Arial Narrow" w:cs="Times New Roman"/>
                <w:vertAlign w:val="subscript"/>
              </w:rPr>
              <w:t>r</w:t>
            </w:r>
            <w:proofErr w:type="spellEnd"/>
            <w:r w:rsidRPr="001E28C8">
              <w:rPr>
                <w:rFonts w:ascii="Arial Narrow" w:hAnsi="Arial Narrow" w:cs="Times New Roman"/>
              </w:rPr>
              <w:t xml:space="preserve"> = 0,4 </w:t>
            </w:r>
            <w:proofErr w:type="spellStart"/>
            <w:r w:rsidRPr="001E28C8">
              <w:rPr>
                <w:rFonts w:ascii="Arial Narrow" w:hAnsi="Arial Narrow" w:cs="Times New Roman"/>
              </w:rPr>
              <w:t>kV</w:t>
            </w:r>
            <w:proofErr w:type="spellEnd"/>
          </w:p>
        </w:tc>
      </w:tr>
      <w:tr w:rsidR="003C385F" w:rsidRPr="001E28C8" w14:paraId="01D21968" w14:textId="77777777" w:rsidTr="00281434">
        <w:tc>
          <w:tcPr>
            <w:tcW w:w="5745" w:type="dxa"/>
            <w:shd w:val="clear" w:color="auto" w:fill="auto"/>
          </w:tcPr>
          <w:p w14:paraId="256BC9C3" w14:textId="77777777" w:rsidR="00B853A0" w:rsidRPr="001E28C8" w:rsidRDefault="003C385F" w:rsidP="00954869">
            <w:pPr>
              <w:pStyle w:val="WW-Domylnie"/>
              <w:snapToGrid w:val="0"/>
              <w:rPr>
                <w:rFonts w:ascii="Arial Narrow" w:hAnsi="Arial Narrow" w:cs="Times New Roman"/>
              </w:rPr>
            </w:pPr>
            <w:r w:rsidRPr="001E28C8">
              <w:rPr>
                <w:rFonts w:ascii="Arial Narrow" w:hAnsi="Arial Narrow" w:cs="Times New Roman"/>
              </w:rPr>
              <w:t xml:space="preserve">Prąd roboczy, długotrwały w miejscu </w:t>
            </w:r>
          </w:p>
          <w:p w14:paraId="33280120" w14:textId="77777777" w:rsidR="003C385F" w:rsidRPr="001E28C8" w:rsidRDefault="003C385F" w:rsidP="00954869">
            <w:pPr>
              <w:pStyle w:val="WW-Domylnie"/>
              <w:snapToGrid w:val="0"/>
              <w:rPr>
                <w:rFonts w:ascii="Arial Narrow" w:hAnsi="Arial Narrow" w:cs="Times New Roman"/>
              </w:rPr>
            </w:pPr>
            <w:r w:rsidRPr="001E28C8">
              <w:rPr>
                <w:rFonts w:ascii="Arial Narrow" w:hAnsi="Arial Narrow" w:cs="Times New Roman"/>
              </w:rPr>
              <w:t>zainstalowania przekładnika prądowego:</w:t>
            </w:r>
          </w:p>
        </w:tc>
        <w:tc>
          <w:tcPr>
            <w:tcW w:w="3651" w:type="dxa"/>
            <w:shd w:val="clear" w:color="auto" w:fill="auto"/>
          </w:tcPr>
          <w:p w14:paraId="20C006D0" w14:textId="77777777" w:rsidR="003C385F" w:rsidRPr="001E28C8" w:rsidRDefault="003C385F" w:rsidP="00424629">
            <w:pPr>
              <w:pStyle w:val="WW-Domylnie"/>
              <w:snapToGrid w:val="0"/>
              <w:rPr>
                <w:rFonts w:ascii="Arial Narrow" w:hAnsi="Arial Narrow" w:cs="Times New Roman"/>
              </w:rPr>
            </w:pPr>
            <w:r w:rsidRPr="001E28C8">
              <w:rPr>
                <w:rFonts w:ascii="Arial Narrow" w:hAnsi="Arial Narrow" w:cs="Times New Roman"/>
              </w:rPr>
              <w:t>I</w:t>
            </w:r>
            <w:r w:rsidRPr="001E28C8">
              <w:rPr>
                <w:rFonts w:ascii="Arial Narrow" w:hAnsi="Arial Narrow" w:cs="Times New Roman"/>
                <w:vertAlign w:val="subscript"/>
              </w:rPr>
              <w:t>r</w:t>
            </w:r>
            <w:r w:rsidRPr="001E28C8">
              <w:rPr>
                <w:rFonts w:ascii="Arial Narrow" w:hAnsi="Arial Narrow" w:cs="Times New Roman"/>
              </w:rPr>
              <w:t xml:space="preserve"> = </w:t>
            </w:r>
            <w:r w:rsidR="00C04B8B">
              <w:rPr>
                <w:rFonts w:ascii="Arial Narrow" w:hAnsi="Arial Narrow" w:cs="Times New Roman"/>
              </w:rPr>
              <w:t xml:space="preserve">142,79 </w:t>
            </w:r>
            <w:r w:rsidR="000323EA" w:rsidRPr="001E28C8">
              <w:rPr>
                <w:rFonts w:ascii="Arial Narrow" w:hAnsi="Arial Narrow" w:cs="Times New Roman"/>
              </w:rPr>
              <w:t>A</w:t>
            </w:r>
          </w:p>
        </w:tc>
      </w:tr>
    </w:tbl>
    <w:p w14:paraId="742554F7" w14:textId="77777777" w:rsidR="00171BCF" w:rsidRPr="001E28C8" w:rsidRDefault="00171BC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</w:p>
    <w:p w14:paraId="57396BB0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lastRenderedPageBreak/>
        <w:t>Zaprojektowano przekładniki prądowe p</w:t>
      </w:r>
      <w:r w:rsidR="00D2271B" w:rsidRPr="001E28C8">
        <w:rPr>
          <w:rFonts w:ascii="Arial Narrow" w:hAnsi="Arial Narrow" w:cs="Times New Roman"/>
          <w:sz w:val="24"/>
          <w:szCs w:val="24"/>
        </w:rPr>
        <w:t xml:space="preserve">rzewidziane do zabudowy w </w:t>
      </w:r>
      <w:r w:rsidR="00164442">
        <w:rPr>
          <w:rFonts w:ascii="Arial Narrow" w:hAnsi="Arial Narrow" w:cs="Times New Roman"/>
          <w:sz w:val="24"/>
          <w:szCs w:val="24"/>
        </w:rPr>
        <w:t>istniejącej szafie półpośredniego układu pomiarowego</w:t>
      </w:r>
      <w:r w:rsidRPr="001E28C8">
        <w:rPr>
          <w:rFonts w:ascii="Arial Narrow" w:hAnsi="Arial Narrow" w:cs="Times New Roman"/>
          <w:sz w:val="24"/>
          <w:szCs w:val="24"/>
        </w:rPr>
        <w:t>:</w:t>
      </w:r>
    </w:p>
    <w:p w14:paraId="50E51554" w14:textId="77777777" w:rsidR="003C385F" w:rsidRPr="001E28C8" w:rsidRDefault="003C385F" w:rsidP="008E6372">
      <w:pPr>
        <w:pStyle w:val="WW-Domylnie"/>
        <w:numPr>
          <w:ilvl w:val="0"/>
          <w:numId w:val="12"/>
        </w:numPr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 xml:space="preserve">Prąd pierwotny: </w:t>
      </w:r>
      <w:proofErr w:type="spellStart"/>
      <w:r w:rsidRPr="001E28C8">
        <w:rPr>
          <w:rFonts w:ascii="Arial Narrow" w:hAnsi="Arial Narrow" w:cs="Times New Roman"/>
        </w:rPr>
        <w:t>I</w:t>
      </w:r>
      <w:r w:rsidRPr="001E28C8">
        <w:rPr>
          <w:rFonts w:ascii="Arial Narrow" w:hAnsi="Arial Narrow" w:cs="Times New Roman"/>
          <w:vertAlign w:val="subscript"/>
        </w:rPr>
        <w:t>pn</w:t>
      </w:r>
      <w:proofErr w:type="spellEnd"/>
      <w:r w:rsidRPr="001E28C8">
        <w:rPr>
          <w:rFonts w:ascii="Arial Narrow" w:hAnsi="Arial Narrow" w:cs="Times New Roman"/>
        </w:rPr>
        <w:t xml:space="preserve"> = </w:t>
      </w:r>
      <w:r w:rsidR="00424629" w:rsidRPr="001E28C8">
        <w:rPr>
          <w:rFonts w:ascii="Arial Narrow" w:hAnsi="Arial Narrow" w:cs="Times New Roman"/>
        </w:rPr>
        <w:t>1</w:t>
      </w:r>
      <w:r w:rsidR="00C04B8B">
        <w:rPr>
          <w:rFonts w:ascii="Arial Narrow" w:hAnsi="Arial Narrow" w:cs="Times New Roman"/>
        </w:rPr>
        <w:t>5</w:t>
      </w:r>
      <w:r w:rsidR="001E28C8">
        <w:rPr>
          <w:rFonts w:ascii="Arial Narrow" w:hAnsi="Arial Narrow" w:cs="Times New Roman"/>
        </w:rPr>
        <w:t>0</w:t>
      </w:r>
      <w:r w:rsidRPr="001E28C8">
        <w:rPr>
          <w:rFonts w:ascii="Arial Narrow" w:hAnsi="Arial Narrow" w:cs="Times New Roman"/>
        </w:rPr>
        <w:t xml:space="preserve"> A;</w:t>
      </w:r>
    </w:p>
    <w:p w14:paraId="7F7021E9" w14:textId="77777777" w:rsidR="003C385F" w:rsidRPr="001E28C8" w:rsidRDefault="003C385F" w:rsidP="008E6372">
      <w:pPr>
        <w:pStyle w:val="WW-Domylnie"/>
        <w:numPr>
          <w:ilvl w:val="0"/>
          <w:numId w:val="12"/>
        </w:numPr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 xml:space="preserve">Prąd wtórny: </w:t>
      </w:r>
      <w:proofErr w:type="spellStart"/>
      <w:r w:rsidRPr="001E28C8">
        <w:rPr>
          <w:rFonts w:ascii="Arial Narrow" w:hAnsi="Arial Narrow" w:cs="Times New Roman"/>
        </w:rPr>
        <w:t>I</w:t>
      </w:r>
      <w:r w:rsidRPr="001E28C8">
        <w:rPr>
          <w:rFonts w:ascii="Arial Narrow" w:hAnsi="Arial Narrow" w:cs="Times New Roman"/>
          <w:vertAlign w:val="subscript"/>
        </w:rPr>
        <w:t>sn</w:t>
      </w:r>
      <w:proofErr w:type="spellEnd"/>
      <w:r w:rsidRPr="001E28C8">
        <w:rPr>
          <w:rFonts w:ascii="Arial Narrow" w:hAnsi="Arial Narrow" w:cs="Times New Roman"/>
        </w:rPr>
        <w:t xml:space="preserve"> = 5 A;</w:t>
      </w:r>
    </w:p>
    <w:p w14:paraId="0BD1E527" w14:textId="77777777" w:rsidR="003C385F" w:rsidRPr="001E28C8" w:rsidRDefault="003C385F" w:rsidP="008E6372">
      <w:pPr>
        <w:pStyle w:val="WW-Domylnie"/>
        <w:numPr>
          <w:ilvl w:val="0"/>
          <w:numId w:val="12"/>
        </w:numPr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Moc znamionowa: S</w:t>
      </w:r>
      <w:r w:rsidRPr="001E28C8">
        <w:rPr>
          <w:rFonts w:ascii="Arial Narrow" w:hAnsi="Arial Narrow" w:cs="Times New Roman"/>
          <w:vertAlign w:val="subscript"/>
        </w:rPr>
        <w:t>n</w:t>
      </w:r>
      <w:r w:rsidRPr="001E28C8">
        <w:rPr>
          <w:rFonts w:ascii="Arial Narrow" w:hAnsi="Arial Narrow" w:cs="Times New Roman"/>
        </w:rPr>
        <w:t xml:space="preserve"> = </w:t>
      </w:r>
      <w:r w:rsidR="007D210E" w:rsidRPr="001E28C8">
        <w:rPr>
          <w:rFonts w:ascii="Arial Narrow" w:hAnsi="Arial Narrow" w:cs="Times New Roman"/>
        </w:rPr>
        <w:t>2,</w:t>
      </w:r>
      <w:r w:rsidRPr="001E28C8">
        <w:rPr>
          <w:rFonts w:ascii="Arial Narrow" w:hAnsi="Arial Narrow" w:cs="Times New Roman"/>
        </w:rPr>
        <w:t>5 VA;</w:t>
      </w:r>
    </w:p>
    <w:p w14:paraId="0E50C63D" w14:textId="77777777" w:rsidR="003C385F" w:rsidRPr="001E28C8" w:rsidRDefault="001A7944" w:rsidP="008E6372">
      <w:pPr>
        <w:pStyle w:val="WW-Domylnie"/>
        <w:numPr>
          <w:ilvl w:val="0"/>
          <w:numId w:val="12"/>
        </w:numPr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Klasa dokładności: 0,</w:t>
      </w:r>
      <w:r w:rsidR="00ED2BD0" w:rsidRPr="001E28C8">
        <w:rPr>
          <w:rFonts w:ascii="Arial Narrow" w:hAnsi="Arial Narrow" w:cs="Times New Roman"/>
        </w:rPr>
        <w:t>2</w:t>
      </w:r>
      <w:r w:rsidR="001E28C8">
        <w:rPr>
          <w:rFonts w:ascii="Arial Narrow" w:hAnsi="Arial Narrow" w:cs="Times New Roman"/>
        </w:rPr>
        <w:t>s</w:t>
      </w:r>
      <w:r w:rsidR="003C385F" w:rsidRPr="001E28C8">
        <w:rPr>
          <w:rFonts w:ascii="Arial Narrow" w:hAnsi="Arial Narrow" w:cs="Times New Roman"/>
        </w:rPr>
        <w:t>;</w:t>
      </w:r>
    </w:p>
    <w:p w14:paraId="4BD1C70F" w14:textId="77777777" w:rsidR="003C385F" w:rsidRPr="001E28C8" w:rsidRDefault="003C385F" w:rsidP="008E6372">
      <w:pPr>
        <w:pStyle w:val="WW-Domylnie"/>
        <w:numPr>
          <w:ilvl w:val="0"/>
          <w:numId w:val="12"/>
        </w:numPr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Współczynnik bezpieczeństwa przyrządu: FS5;</w:t>
      </w:r>
    </w:p>
    <w:p w14:paraId="49CE6D6E" w14:textId="77777777" w:rsidR="003C385F" w:rsidRPr="001E28C8" w:rsidRDefault="003C385F" w:rsidP="008E6372">
      <w:pPr>
        <w:pStyle w:val="WW-Domylnie"/>
        <w:numPr>
          <w:ilvl w:val="0"/>
          <w:numId w:val="12"/>
        </w:numPr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 xml:space="preserve">Znamionowy prąd krótkotrwały, cieplny: </w:t>
      </w:r>
      <w:proofErr w:type="spellStart"/>
      <w:r w:rsidRPr="001E28C8">
        <w:rPr>
          <w:rFonts w:ascii="Arial Narrow" w:hAnsi="Arial Narrow" w:cs="Times New Roman"/>
        </w:rPr>
        <w:t>I</w:t>
      </w:r>
      <w:r w:rsidRPr="001E28C8">
        <w:rPr>
          <w:rFonts w:ascii="Arial Narrow" w:hAnsi="Arial Narrow" w:cs="Times New Roman"/>
          <w:vertAlign w:val="subscript"/>
        </w:rPr>
        <w:t>th</w:t>
      </w:r>
      <w:proofErr w:type="spellEnd"/>
      <w:r w:rsidRPr="001E28C8">
        <w:rPr>
          <w:rFonts w:ascii="Arial Narrow" w:hAnsi="Arial Narrow" w:cs="Times New Roman"/>
        </w:rPr>
        <w:t xml:space="preserve"> = 60·I</w:t>
      </w:r>
      <w:r w:rsidRPr="001E28C8">
        <w:rPr>
          <w:rFonts w:ascii="Arial Narrow" w:hAnsi="Arial Narrow" w:cs="Times New Roman"/>
          <w:vertAlign w:val="subscript"/>
        </w:rPr>
        <w:t>pn</w:t>
      </w:r>
      <w:r w:rsidRPr="001E28C8">
        <w:rPr>
          <w:rFonts w:ascii="Arial Narrow" w:hAnsi="Arial Narrow" w:cs="Times New Roman"/>
        </w:rPr>
        <w:t>;</w:t>
      </w:r>
    </w:p>
    <w:p w14:paraId="0F48ECC8" w14:textId="77777777" w:rsidR="003C385F" w:rsidRPr="001E28C8" w:rsidRDefault="003C385F" w:rsidP="008E6372">
      <w:pPr>
        <w:pStyle w:val="WW-Domylnie"/>
        <w:numPr>
          <w:ilvl w:val="0"/>
          <w:numId w:val="12"/>
        </w:numPr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 xml:space="preserve">Znamionowy prąd szczytowy: </w:t>
      </w:r>
      <w:proofErr w:type="spellStart"/>
      <w:r w:rsidRPr="001E28C8">
        <w:rPr>
          <w:rFonts w:ascii="Arial Narrow" w:hAnsi="Arial Narrow" w:cs="Times New Roman"/>
        </w:rPr>
        <w:t>I</w:t>
      </w:r>
      <w:r w:rsidRPr="001E28C8">
        <w:rPr>
          <w:rFonts w:ascii="Arial Narrow" w:hAnsi="Arial Narrow" w:cs="Times New Roman"/>
          <w:vertAlign w:val="subscript"/>
        </w:rPr>
        <w:t>dyn</w:t>
      </w:r>
      <w:proofErr w:type="spellEnd"/>
      <w:r w:rsidRPr="001E28C8">
        <w:rPr>
          <w:rFonts w:ascii="Arial Narrow" w:hAnsi="Arial Narrow" w:cs="Times New Roman"/>
        </w:rPr>
        <w:t xml:space="preserve"> = 150·I</w:t>
      </w:r>
      <w:r w:rsidRPr="001E28C8">
        <w:rPr>
          <w:rFonts w:ascii="Arial Narrow" w:hAnsi="Arial Narrow" w:cs="Times New Roman"/>
          <w:vertAlign w:val="subscript"/>
        </w:rPr>
        <w:t>pn</w:t>
      </w:r>
      <w:r w:rsidRPr="001E28C8">
        <w:rPr>
          <w:rFonts w:ascii="Arial Narrow" w:hAnsi="Arial Narrow" w:cs="Times New Roman"/>
        </w:rPr>
        <w:t>;</w:t>
      </w:r>
    </w:p>
    <w:p w14:paraId="7BB063A2" w14:textId="77777777" w:rsidR="003C385F" w:rsidRPr="001E28C8" w:rsidRDefault="003C385F" w:rsidP="008E6372">
      <w:pPr>
        <w:pStyle w:val="WW-Domylnie"/>
        <w:numPr>
          <w:ilvl w:val="0"/>
          <w:numId w:val="12"/>
        </w:numPr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 xml:space="preserve">Najwyższe napięcie robocze: </w:t>
      </w:r>
      <w:proofErr w:type="spellStart"/>
      <w:r w:rsidRPr="001E28C8">
        <w:rPr>
          <w:rFonts w:ascii="Arial Narrow" w:hAnsi="Arial Narrow" w:cs="Times New Roman"/>
        </w:rPr>
        <w:t>U</w:t>
      </w:r>
      <w:r w:rsidRPr="001E28C8">
        <w:rPr>
          <w:rFonts w:ascii="Arial Narrow" w:hAnsi="Arial Narrow" w:cs="Times New Roman"/>
          <w:vertAlign w:val="subscript"/>
        </w:rPr>
        <w:t>m</w:t>
      </w:r>
      <w:proofErr w:type="spellEnd"/>
      <w:r w:rsidRPr="001E28C8">
        <w:rPr>
          <w:rFonts w:ascii="Arial Narrow" w:hAnsi="Arial Narrow" w:cs="Times New Roman"/>
        </w:rPr>
        <w:t xml:space="preserve"> = 0,72 </w:t>
      </w:r>
      <w:proofErr w:type="spellStart"/>
      <w:r w:rsidRPr="001E28C8">
        <w:rPr>
          <w:rFonts w:ascii="Arial Narrow" w:hAnsi="Arial Narrow" w:cs="Times New Roman"/>
        </w:rPr>
        <w:t>kV</w:t>
      </w:r>
      <w:proofErr w:type="spellEnd"/>
      <w:r w:rsidRPr="001E28C8">
        <w:rPr>
          <w:rFonts w:ascii="Arial Narrow" w:hAnsi="Arial Narrow" w:cs="Times New Roman"/>
        </w:rPr>
        <w:t>;</w:t>
      </w:r>
    </w:p>
    <w:p w14:paraId="38EB39C9" w14:textId="77777777" w:rsidR="003C385F" w:rsidRPr="001E28C8" w:rsidRDefault="003C385F" w:rsidP="008E6372">
      <w:pPr>
        <w:pStyle w:val="WW-Domylnie"/>
        <w:numPr>
          <w:ilvl w:val="0"/>
          <w:numId w:val="12"/>
        </w:numPr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Rodzaj montażu: na kablach zasilających.</w:t>
      </w:r>
    </w:p>
    <w:p w14:paraId="33149848" w14:textId="77777777" w:rsidR="003C385F" w:rsidRPr="001E28C8" w:rsidRDefault="003C385F" w:rsidP="003C385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Poniżej przedstawiono warunki, jakie musi spełniać prawidłowo dobrany przekładnik prądowy.</w:t>
      </w:r>
    </w:p>
    <w:p w14:paraId="3822C7D7" w14:textId="77777777" w:rsidR="003C385F" w:rsidRPr="001E28C8" w:rsidRDefault="003C385F" w:rsidP="003C385F">
      <w:pPr>
        <w:pStyle w:val="Nagwek4"/>
        <w:keepLines w:val="0"/>
        <w:numPr>
          <w:ilvl w:val="3"/>
          <w:numId w:val="0"/>
        </w:numPr>
        <w:tabs>
          <w:tab w:val="left" w:pos="576"/>
          <w:tab w:val="left" w:pos="709"/>
          <w:tab w:val="num" w:pos="864"/>
        </w:tabs>
        <w:suppressAutoHyphens/>
        <w:spacing w:before="0" w:after="120" w:line="276" w:lineRule="auto"/>
        <w:ind w:left="576"/>
        <w:jc w:val="left"/>
        <w:rPr>
          <w:rFonts w:ascii="Arial Narrow" w:hAnsi="Arial Narrow"/>
          <w:color w:val="auto"/>
        </w:rPr>
      </w:pPr>
      <w:r w:rsidRPr="001E28C8">
        <w:rPr>
          <w:rFonts w:ascii="Arial Narrow" w:hAnsi="Arial Narrow"/>
          <w:color w:val="auto"/>
        </w:rPr>
        <w:t>SPRAWDZENIE  ZAKRESU ZNAMIONOWEGO PRĄDU PIERWOTNEGO PRZEKŁADNIKÓW</w:t>
      </w:r>
    </w:p>
    <w:p w14:paraId="29595A19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  <w:b/>
          <w:i/>
        </w:rPr>
      </w:pPr>
      <w:r w:rsidRPr="001E28C8">
        <w:rPr>
          <w:rFonts w:ascii="Arial Narrow" w:hAnsi="Arial Narrow" w:cs="Times New Roman"/>
          <w:b/>
          <w:i/>
        </w:rPr>
        <w:t>Sprawdzenie zakresu znamionowego prądu pierwotnego przekładników należy wykonać według warunku:</w:t>
      </w:r>
    </w:p>
    <w:p w14:paraId="63E24680" w14:textId="77777777" w:rsidR="003C385F" w:rsidRPr="001E28C8" w:rsidRDefault="003C385F" w:rsidP="00AF4F1A">
      <w:pPr>
        <w:pStyle w:val="Nagwek"/>
        <w:tabs>
          <w:tab w:val="left" w:pos="1428"/>
          <w:tab w:val="center" w:pos="5256"/>
          <w:tab w:val="right" w:pos="9792"/>
        </w:tabs>
        <w:ind w:left="720" w:hanging="720"/>
        <w:jc w:val="center"/>
        <w:rPr>
          <w:rFonts w:ascii="Arial Narrow" w:hAnsi="Arial Narrow" w:cs="Times New Roman"/>
          <w:b/>
          <w:vertAlign w:val="subscript"/>
          <w:lang w:val="en-US"/>
        </w:rPr>
      </w:pPr>
      <w:r w:rsidRPr="001E28C8">
        <w:rPr>
          <w:rFonts w:ascii="Arial Narrow" w:hAnsi="Arial Narrow" w:cs="Times New Roman"/>
          <w:b/>
          <w:lang w:val="en-US"/>
        </w:rPr>
        <w:t xml:space="preserve">1,2 </w:t>
      </w:r>
      <w:r w:rsidR="001E28C8">
        <w:rPr>
          <w:rFonts w:ascii="Arial Narrow" w:hAnsi="Arial Narrow"/>
          <w:b/>
        </w:rPr>
        <w:t>*</w:t>
      </w:r>
      <w:r w:rsidRPr="001E28C8">
        <w:rPr>
          <w:rFonts w:ascii="Arial Narrow" w:hAnsi="Arial Narrow" w:cs="Times New Roman"/>
          <w:b/>
          <w:lang w:val="en-US"/>
        </w:rPr>
        <w:t xml:space="preserve"> </w:t>
      </w:r>
      <w:proofErr w:type="spellStart"/>
      <w:r w:rsidRPr="001E28C8">
        <w:rPr>
          <w:rFonts w:ascii="Arial Narrow" w:hAnsi="Arial Narrow" w:cs="Times New Roman"/>
          <w:b/>
          <w:lang w:val="en-US"/>
        </w:rPr>
        <w:t>I</w:t>
      </w:r>
      <w:r w:rsidRPr="001E28C8">
        <w:rPr>
          <w:rFonts w:ascii="Arial Narrow" w:hAnsi="Arial Narrow" w:cs="Times New Roman"/>
          <w:b/>
          <w:vertAlign w:val="subscript"/>
          <w:lang w:val="en-US"/>
        </w:rPr>
        <w:t>pn</w:t>
      </w:r>
      <w:proofErr w:type="spellEnd"/>
      <w:r w:rsidRPr="001E28C8">
        <w:rPr>
          <w:rFonts w:ascii="Arial Narrow" w:hAnsi="Arial Narrow" w:cs="Times New Roman"/>
          <w:b/>
          <w:lang w:val="en-US"/>
        </w:rPr>
        <w:t xml:space="preserve"> ≥ </w:t>
      </w:r>
      <w:proofErr w:type="spellStart"/>
      <w:r w:rsidRPr="001E28C8">
        <w:rPr>
          <w:rFonts w:ascii="Arial Narrow" w:hAnsi="Arial Narrow" w:cs="Times New Roman"/>
          <w:b/>
          <w:lang w:val="en-US"/>
        </w:rPr>
        <w:t>I</w:t>
      </w:r>
      <w:r w:rsidRPr="001E28C8">
        <w:rPr>
          <w:rFonts w:ascii="Arial Narrow" w:hAnsi="Arial Narrow" w:cs="Times New Roman"/>
          <w:b/>
          <w:vertAlign w:val="subscript"/>
          <w:lang w:val="en-US"/>
        </w:rPr>
        <w:t>r</w:t>
      </w:r>
      <w:proofErr w:type="spellEnd"/>
      <w:r w:rsidRPr="001E28C8">
        <w:rPr>
          <w:rFonts w:ascii="Arial Narrow" w:hAnsi="Arial Narrow" w:cs="Times New Roman"/>
          <w:b/>
          <w:lang w:val="en-US"/>
        </w:rPr>
        <w:t xml:space="preserve"> ≥ 0,2 </w:t>
      </w:r>
      <w:r w:rsidR="001E28C8">
        <w:rPr>
          <w:rFonts w:ascii="Arial Narrow" w:hAnsi="Arial Narrow"/>
          <w:b/>
        </w:rPr>
        <w:t>*</w:t>
      </w:r>
      <w:r w:rsidRPr="001E28C8">
        <w:rPr>
          <w:rFonts w:ascii="Arial Narrow" w:hAnsi="Arial Narrow" w:cs="Times New Roman"/>
          <w:b/>
          <w:lang w:val="en-US"/>
        </w:rPr>
        <w:t xml:space="preserve"> </w:t>
      </w:r>
      <w:proofErr w:type="spellStart"/>
      <w:r w:rsidRPr="001E28C8">
        <w:rPr>
          <w:rFonts w:ascii="Arial Narrow" w:hAnsi="Arial Narrow" w:cs="Times New Roman"/>
          <w:b/>
          <w:lang w:val="en-US"/>
        </w:rPr>
        <w:t>I</w:t>
      </w:r>
      <w:r w:rsidRPr="001E28C8">
        <w:rPr>
          <w:rFonts w:ascii="Arial Narrow" w:hAnsi="Arial Narrow" w:cs="Times New Roman"/>
          <w:b/>
          <w:vertAlign w:val="subscript"/>
          <w:lang w:val="en-US"/>
        </w:rPr>
        <w:t>pn</w:t>
      </w:r>
      <w:proofErr w:type="spellEnd"/>
    </w:p>
    <w:p w14:paraId="7AB77908" w14:textId="77777777" w:rsidR="003C385F" w:rsidRPr="001E28C8" w:rsidRDefault="00420132" w:rsidP="00AF4F1A">
      <w:pPr>
        <w:pStyle w:val="WW-Domylnie"/>
        <w:tabs>
          <w:tab w:val="left" w:pos="360"/>
          <w:tab w:val="center" w:pos="4536"/>
          <w:tab w:val="right" w:pos="9072"/>
        </w:tabs>
        <w:ind w:hanging="720"/>
        <w:jc w:val="center"/>
        <w:rPr>
          <w:rFonts w:ascii="Arial Narrow" w:hAnsi="Arial Narrow" w:cs="Times New Roman"/>
          <w:lang w:val="en-US"/>
        </w:rPr>
      </w:pPr>
      <w:r w:rsidRPr="001E28C8">
        <w:rPr>
          <w:rFonts w:ascii="Arial Narrow" w:hAnsi="Arial Narrow" w:cs="Times New Roman"/>
          <w:lang w:val="en-US"/>
        </w:rPr>
        <w:t>1</w:t>
      </w:r>
      <w:r w:rsidR="00C04B8B">
        <w:rPr>
          <w:rFonts w:ascii="Arial Narrow" w:hAnsi="Arial Narrow" w:cs="Times New Roman"/>
          <w:lang w:val="en-US"/>
        </w:rPr>
        <w:t>8</w:t>
      </w:r>
      <w:r w:rsidR="001E28C8">
        <w:rPr>
          <w:rFonts w:ascii="Arial Narrow" w:hAnsi="Arial Narrow" w:cs="Times New Roman"/>
          <w:lang w:val="en-US"/>
        </w:rPr>
        <w:t>0</w:t>
      </w:r>
      <w:r w:rsidR="003C385F" w:rsidRPr="001E28C8">
        <w:rPr>
          <w:rFonts w:ascii="Arial Narrow" w:hAnsi="Arial Narrow" w:cs="Times New Roman"/>
          <w:lang w:val="en-US"/>
        </w:rPr>
        <w:t xml:space="preserve"> A ≥ </w:t>
      </w:r>
      <w:r w:rsidR="00C04B8B">
        <w:rPr>
          <w:rFonts w:ascii="Arial Narrow" w:hAnsi="Arial Narrow" w:cs="Times New Roman"/>
        </w:rPr>
        <w:t xml:space="preserve">142,79 </w:t>
      </w:r>
      <w:r w:rsidR="003C385F" w:rsidRPr="001E28C8">
        <w:rPr>
          <w:rFonts w:ascii="Arial Narrow" w:hAnsi="Arial Narrow" w:cs="Times New Roman"/>
          <w:lang w:val="en-US"/>
        </w:rPr>
        <w:t xml:space="preserve">A ≥ </w:t>
      </w:r>
      <w:r w:rsidR="00C04B8B">
        <w:rPr>
          <w:rFonts w:ascii="Arial Narrow" w:hAnsi="Arial Narrow" w:cs="Times New Roman"/>
          <w:lang w:val="en-US"/>
        </w:rPr>
        <w:t>3</w:t>
      </w:r>
      <w:r w:rsidR="001E28C8">
        <w:rPr>
          <w:rFonts w:ascii="Arial Narrow" w:hAnsi="Arial Narrow" w:cs="Times New Roman"/>
          <w:lang w:val="en-US"/>
        </w:rPr>
        <w:t>0</w:t>
      </w:r>
      <w:r w:rsidR="003C385F" w:rsidRPr="001E28C8">
        <w:rPr>
          <w:rFonts w:ascii="Arial Narrow" w:hAnsi="Arial Narrow" w:cs="Times New Roman"/>
          <w:lang w:val="en-US"/>
        </w:rPr>
        <w:t xml:space="preserve"> A</w:t>
      </w:r>
    </w:p>
    <w:p w14:paraId="6BAB349F" w14:textId="77777777" w:rsidR="003C385F" w:rsidRPr="001E28C8" w:rsidRDefault="003C385F" w:rsidP="003C385F">
      <w:pPr>
        <w:pStyle w:val="WW-Domylnie"/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Warunek prawidłowego doboru został spełniony.</w:t>
      </w:r>
    </w:p>
    <w:p w14:paraId="220E9666" w14:textId="77777777" w:rsidR="003C385F" w:rsidRPr="001E28C8" w:rsidRDefault="003C385F" w:rsidP="003C385F">
      <w:pPr>
        <w:pStyle w:val="WW-Domylnie"/>
        <w:rPr>
          <w:rFonts w:ascii="Arial Narrow" w:hAnsi="Arial Narrow" w:cs="Times New Roman"/>
        </w:rPr>
      </w:pPr>
    </w:p>
    <w:p w14:paraId="24AC8A6B" w14:textId="77777777" w:rsidR="003C385F" w:rsidRPr="001E28C8" w:rsidRDefault="003C385F" w:rsidP="003C385F">
      <w:pPr>
        <w:pStyle w:val="Nagwek4"/>
        <w:keepLines w:val="0"/>
        <w:numPr>
          <w:ilvl w:val="3"/>
          <w:numId w:val="0"/>
        </w:numPr>
        <w:tabs>
          <w:tab w:val="left" w:pos="576"/>
          <w:tab w:val="left" w:pos="709"/>
          <w:tab w:val="num" w:pos="864"/>
        </w:tabs>
        <w:suppressAutoHyphens/>
        <w:spacing w:before="0" w:after="120" w:line="276" w:lineRule="auto"/>
        <w:ind w:left="576"/>
        <w:jc w:val="left"/>
        <w:rPr>
          <w:rFonts w:ascii="Arial Narrow" w:hAnsi="Arial Narrow"/>
          <w:color w:val="auto"/>
        </w:rPr>
      </w:pPr>
      <w:r w:rsidRPr="001E28C8">
        <w:rPr>
          <w:rFonts w:ascii="Arial Narrow" w:hAnsi="Arial Narrow"/>
          <w:color w:val="auto"/>
        </w:rPr>
        <w:t>SPRAWDZENIE  PRZEKŁADNIKÓW ZE WZGLĘDU NA DOBÓR MOCY ZNAMIONOWEJ UZWOJEŃ</w:t>
      </w:r>
    </w:p>
    <w:p w14:paraId="0A46E9AA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  <w:b/>
          <w:i/>
        </w:rPr>
      </w:pPr>
      <w:r w:rsidRPr="001E28C8">
        <w:rPr>
          <w:rFonts w:ascii="Arial Narrow" w:hAnsi="Arial Narrow" w:cs="Times New Roman"/>
          <w:b/>
          <w:i/>
        </w:rPr>
        <w:t>Sprawdzenie doboru przekładników ze względu na dobór mocy znamionowej uzwojeń pomiarowych należy wykonać według warunku:</w:t>
      </w:r>
    </w:p>
    <w:p w14:paraId="5D7EDA79" w14:textId="77777777" w:rsidR="003C385F" w:rsidRPr="001E28C8" w:rsidRDefault="003C385F" w:rsidP="00A53852">
      <w:pPr>
        <w:pStyle w:val="WW-Domylnie"/>
        <w:ind w:left="349" w:firstLine="360"/>
        <w:jc w:val="center"/>
        <w:rPr>
          <w:rFonts w:ascii="Arial Narrow" w:hAnsi="Arial Narrow" w:cs="Times New Roman"/>
          <w:b/>
          <w:vertAlign w:val="subscript"/>
        </w:rPr>
      </w:pPr>
      <w:r w:rsidRPr="001E28C8">
        <w:rPr>
          <w:rFonts w:ascii="Arial Narrow" w:hAnsi="Arial Narrow" w:cs="Times New Roman"/>
          <w:b/>
        </w:rPr>
        <w:t>S</w:t>
      </w:r>
      <w:r w:rsidRPr="001E28C8">
        <w:rPr>
          <w:rFonts w:ascii="Arial Narrow" w:hAnsi="Arial Narrow" w:cs="Times New Roman"/>
          <w:b/>
          <w:vertAlign w:val="subscript"/>
        </w:rPr>
        <w:t>n</w:t>
      </w:r>
      <w:r w:rsidRPr="001E28C8">
        <w:rPr>
          <w:rFonts w:ascii="Arial Narrow" w:hAnsi="Arial Narrow" w:cs="Times New Roman"/>
          <w:b/>
        </w:rPr>
        <w:t xml:space="preserve"> ≥ S</w:t>
      </w:r>
      <w:r w:rsidRPr="001E28C8">
        <w:rPr>
          <w:rFonts w:ascii="Arial Narrow" w:hAnsi="Arial Narrow" w:cs="Times New Roman"/>
          <w:b/>
          <w:vertAlign w:val="subscript"/>
        </w:rPr>
        <w:t>2</w:t>
      </w:r>
      <w:r w:rsidRPr="001E28C8">
        <w:rPr>
          <w:rFonts w:ascii="Arial Narrow" w:hAnsi="Arial Narrow" w:cs="Times New Roman"/>
          <w:b/>
        </w:rPr>
        <w:t xml:space="preserve"> ≥ 0,25 </w:t>
      </w:r>
      <w:r w:rsidR="001E28C8">
        <w:rPr>
          <w:rFonts w:ascii="Arial Narrow" w:hAnsi="Arial Narrow"/>
          <w:b/>
        </w:rPr>
        <w:t>*</w:t>
      </w:r>
      <w:r w:rsidRPr="001E28C8">
        <w:rPr>
          <w:rFonts w:ascii="Arial Narrow" w:hAnsi="Arial Narrow" w:cs="Times New Roman"/>
          <w:b/>
        </w:rPr>
        <w:t>S</w:t>
      </w:r>
      <w:r w:rsidRPr="001E28C8">
        <w:rPr>
          <w:rFonts w:ascii="Arial Narrow" w:hAnsi="Arial Narrow" w:cs="Times New Roman"/>
          <w:b/>
          <w:vertAlign w:val="subscript"/>
        </w:rPr>
        <w:t>n</w:t>
      </w:r>
    </w:p>
    <w:p w14:paraId="66904B3E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gdzie:</w:t>
      </w:r>
    </w:p>
    <w:tbl>
      <w:tblPr>
        <w:tblW w:w="0" w:type="auto"/>
        <w:tblInd w:w="-2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763"/>
        <w:gridCol w:w="8124"/>
      </w:tblGrid>
      <w:tr w:rsidR="003C385F" w:rsidRPr="001E28C8" w14:paraId="4AE16642" w14:textId="77777777" w:rsidTr="00954869">
        <w:tc>
          <w:tcPr>
            <w:tcW w:w="509" w:type="dxa"/>
            <w:shd w:val="clear" w:color="auto" w:fill="auto"/>
          </w:tcPr>
          <w:p w14:paraId="48A369F5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S</w:t>
            </w:r>
            <w:r w:rsidRPr="001E28C8">
              <w:rPr>
                <w:rFonts w:ascii="Arial Narrow" w:hAnsi="Arial Narrow"/>
                <w:sz w:val="18"/>
                <w:szCs w:val="18"/>
                <w:vertAlign w:val="subscript"/>
              </w:rPr>
              <w:t>n</w:t>
            </w:r>
          </w:p>
        </w:tc>
        <w:tc>
          <w:tcPr>
            <w:tcW w:w="763" w:type="dxa"/>
            <w:shd w:val="clear" w:color="auto" w:fill="auto"/>
          </w:tcPr>
          <w:p w14:paraId="4024AD14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</w:t>
            </w:r>
          </w:p>
        </w:tc>
        <w:tc>
          <w:tcPr>
            <w:tcW w:w="8124" w:type="dxa"/>
            <w:shd w:val="clear" w:color="auto" w:fill="auto"/>
          </w:tcPr>
          <w:p w14:paraId="5A10A045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Znamionowa moc uzwojeń przekładnika;</w:t>
            </w:r>
          </w:p>
        </w:tc>
      </w:tr>
      <w:tr w:rsidR="003C385F" w:rsidRPr="001E28C8" w14:paraId="1BE47845" w14:textId="77777777" w:rsidTr="00954869">
        <w:tc>
          <w:tcPr>
            <w:tcW w:w="509" w:type="dxa"/>
            <w:shd w:val="clear" w:color="auto" w:fill="auto"/>
          </w:tcPr>
          <w:p w14:paraId="441CE118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S</w:t>
            </w:r>
            <w:r w:rsidRPr="001E28C8">
              <w:rPr>
                <w:rFonts w:ascii="Arial Narrow" w:hAnsi="Arial Narrow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63" w:type="dxa"/>
            <w:shd w:val="clear" w:color="auto" w:fill="auto"/>
          </w:tcPr>
          <w:p w14:paraId="22F43DDF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</w:t>
            </w:r>
          </w:p>
        </w:tc>
        <w:tc>
          <w:tcPr>
            <w:tcW w:w="8124" w:type="dxa"/>
            <w:shd w:val="clear" w:color="auto" w:fill="auto"/>
          </w:tcPr>
          <w:p w14:paraId="0EF659EC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Rzeczywista moc obciążenia uzwojenia wtórnego.</w:t>
            </w:r>
          </w:p>
        </w:tc>
      </w:tr>
    </w:tbl>
    <w:p w14:paraId="26E6B820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</w:p>
    <w:p w14:paraId="7C325AEB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Poniżej przedstawiono szczegółową procedurę obliczeń:</w:t>
      </w:r>
    </w:p>
    <w:p w14:paraId="32D6EB86" w14:textId="77777777" w:rsidR="003C385F" w:rsidRPr="001E28C8" w:rsidRDefault="003C385F" w:rsidP="002F18D3">
      <w:pPr>
        <w:pStyle w:val="WW-Domylnie"/>
        <w:tabs>
          <w:tab w:val="left" w:pos="360"/>
        </w:tabs>
        <w:jc w:val="center"/>
        <w:rPr>
          <w:rFonts w:ascii="Arial Narrow" w:hAnsi="Arial Narrow" w:cs="Times New Roman"/>
          <w:vertAlign w:val="subscript"/>
        </w:rPr>
      </w:pPr>
      <w:r w:rsidRPr="001E28C8">
        <w:rPr>
          <w:rFonts w:ascii="Arial Narrow" w:hAnsi="Arial Narrow" w:cs="Times New Roman"/>
        </w:rPr>
        <w:t>S</w:t>
      </w:r>
      <w:r w:rsidRPr="001E28C8">
        <w:rPr>
          <w:rFonts w:ascii="Arial Narrow" w:hAnsi="Arial Narrow" w:cs="Times New Roman"/>
          <w:vertAlign w:val="subscript"/>
        </w:rPr>
        <w:t>2</w:t>
      </w:r>
      <w:r w:rsidRPr="001E28C8">
        <w:rPr>
          <w:rFonts w:ascii="Arial Narrow" w:hAnsi="Arial Narrow" w:cs="Times New Roman"/>
        </w:rPr>
        <w:t xml:space="preserve"> = </w:t>
      </w:r>
      <w:proofErr w:type="spellStart"/>
      <w:r w:rsidRPr="001E28C8">
        <w:rPr>
          <w:rFonts w:ascii="Arial Narrow" w:hAnsi="Arial Narrow" w:cs="Times New Roman"/>
        </w:rPr>
        <w:t>S</w:t>
      </w:r>
      <w:r w:rsidRPr="001E28C8">
        <w:rPr>
          <w:rFonts w:ascii="Arial Narrow" w:hAnsi="Arial Narrow" w:cs="Times New Roman"/>
          <w:vertAlign w:val="subscript"/>
        </w:rPr>
        <w:t>obc</w:t>
      </w:r>
      <w:proofErr w:type="spellEnd"/>
      <w:r w:rsidRPr="001E28C8">
        <w:rPr>
          <w:rFonts w:ascii="Arial Narrow" w:hAnsi="Arial Narrow" w:cs="Times New Roman"/>
        </w:rPr>
        <w:t xml:space="preserve"> + S</w:t>
      </w:r>
      <w:r w:rsidRPr="001E28C8">
        <w:rPr>
          <w:rFonts w:ascii="Arial Narrow" w:hAnsi="Arial Narrow" w:cs="Times New Roman"/>
          <w:vertAlign w:val="subscript"/>
        </w:rPr>
        <w:t>L</w:t>
      </w:r>
    </w:p>
    <w:p w14:paraId="7A163AC9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gdzie:</w:t>
      </w:r>
    </w:p>
    <w:tbl>
      <w:tblPr>
        <w:tblW w:w="0" w:type="auto"/>
        <w:tblInd w:w="-2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"/>
        <w:gridCol w:w="759"/>
        <w:gridCol w:w="8106"/>
      </w:tblGrid>
      <w:tr w:rsidR="003C385F" w:rsidRPr="001E28C8" w14:paraId="37C7C908" w14:textId="77777777" w:rsidTr="00954869">
        <w:tc>
          <w:tcPr>
            <w:tcW w:w="531" w:type="dxa"/>
            <w:shd w:val="clear" w:color="auto" w:fill="auto"/>
          </w:tcPr>
          <w:p w14:paraId="41DA1952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proofErr w:type="spellStart"/>
            <w:r w:rsidRPr="001E28C8">
              <w:rPr>
                <w:rFonts w:ascii="Arial Narrow" w:hAnsi="Arial Narrow"/>
                <w:sz w:val="18"/>
                <w:szCs w:val="18"/>
              </w:rPr>
              <w:t>S</w:t>
            </w:r>
            <w:r w:rsidRPr="001E28C8">
              <w:rPr>
                <w:rFonts w:ascii="Arial Narrow" w:hAnsi="Arial Narrow"/>
                <w:sz w:val="18"/>
                <w:szCs w:val="18"/>
                <w:vertAlign w:val="subscript"/>
              </w:rPr>
              <w:t>obc</w:t>
            </w:r>
            <w:proofErr w:type="spellEnd"/>
          </w:p>
        </w:tc>
        <w:tc>
          <w:tcPr>
            <w:tcW w:w="759" w:type="dxa"/>
            <w:shd w:val="clear" w:color="auto" w:fill="auto"/>
          </w:tcPr>
          <w:p w14:paraId="670A32A2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</w:t>
            </w:r>
          </w:p>
        </w:tc>
        <w:tc>
          <w:tcPr>
            <w:tcW w:w="8106" w:type="dxa"/>
            <w:shd w:val="clear" w:color="auto" w:fill="auto"/>
          </w:tcPr>
          <w:p w14:paraId="0D455482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Pobór mocy przez przewody pomiarowe (kable sygnalizacyjne);</w:t>
            </w:r>
          </w:p>
        </w:tc>
      </w:tr>
      <w:tr w:rsidR="003C385F" w:rsidRPr="001E28C8" w14:paraId="4AFE539C" w14:textId="77777777" w:rsidTr="00954869">
        <w:tc>
          <w:tcPr>
            <w:tcW w:w="531" w:type="dxa"/>
            <w:shd w:val="clear" w:color="auto" w:fill="auto"/>
          </w:tcPr>
          <w:p w14:paraId="06780E87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proofErr w:type="spellStart"/>
            <w:r w:rsidRPr="001E28C8">
              <w:rPr>
                <w:rFonts w:ascii="Arial Narrow" w:hAnsi="Arial Narrow"/>
                <w:sz w:val="18"/>
                <w:szCs w:val="18"/>
              </w:rPr>
              <w:t>S</w:t>
            </w:r>
            <w:r w:rsidRPr="001E28C8">
              <w:rPr>
                <w:rFonts w:ascii="Arial Narrow" w:hAnsi="Arial Narrow"/>
                <w:sz w:val="18"/>
                <w:szCs w:val="18"/>
                <w:vertAlign w:val="subscript"/>
              </w:rPr>
              <w:t>l</w:t>
            </w:r>
            <w:proofErr w:type="spellEnd"/>
          </w:p>
        </w:tc>
        <w:tc>
          <w:tcPr>
            <w:tcW w:w="759" w:type="dxa"/>
            <w:shd w:val="clear" w:color="auto" w:fill="auto"/>
          </w:tcPr>
          <w:p w14:paraId="46D2039F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</w:t>
            </w:r>
          </w:p>
        </w:tc>
        <w:tc>
          <w:tcPr>
            <w:tcW w:w="8106" w:type="dxa"/>
            <w:shd w:val="clear" w:color="auto" w:fill="auto"/>
          </w:tcPr>
          <w:p w14:paraId="01E1B58B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Pobór mocy przez przyrządy pomiarowe w torze prądowym.</w:t>
            </w:r>
          </w:p>
        </w:tc>
      </w:tr>
    </w:tbl>
    <w:p w14:paraId="19DA77C5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</w:p>
    <w:p w14:paraId="6D3180DA" w14:textId="77777777" w:rsidR="003C385F" w:rsidRPr="001E28C8" w:rsidRDefault="003C385F" w:rsidP="00A53852">
      <w:pPr>
        <w:pStyle w:val="WW-Domylnie"/>
        <w:tabs>
          <w:tab w:val="left" w:pos="360"/>
        </w:tabs>
        <w:jc w:val="center"/>
        <w:rPr>
          <w:rFonts w:ascii="Arial Narrow" w:hAnsi="Arial Narrow" w:cs="Times New Roman"/>
          <w:vertAlign w:val="subscript"/>
        </w:rPr>
      </w:pPr>
      <w:proofErr w:type="spellStart"/>
      <w:r w:rsidRPr="001E28C8">
        <w:rPr>
          <w:rFonts w:ascii="Arial Narrow" w:hAnsi="Arial Narrow" w:cs="Times New Roman"/>
        </w:rPr>
        <w:t>S</w:t>
      </w:r>
      <w:r w:rsidRPr="001E28C8">
        <w:rPr>
          <w:rFonts w:ascii="Arial Narrow" w:hAnsi="Arial Narrow" w:cs="Times New Roman"/>
          <w:vertAlign w:val="subscript"/>
        </w:rPr>
        <w:t>obc</w:t>
      </w:r>
      <w:proofErr w:type="spellEnd"/>
      <w:r w:rsidRPr="001E28C8">
        <w:rPr>
          <w:rFonts w:ascii="Arial Narrow" w:hAnsi="Arial Narrow" w:cs="Times New Roman"/>
        </w:rPr>
        <w:t xml:space="preserve"> = I</w:t>
      </w:r>
      <w:r w:rsidRPr="001E28C8">
        <w:rPr>
          <w:rFonts w:ascii="Arial Narrow" w:hAnsi="Arial Narrow" w:cs="Times New Roman"/>
          <w:vertAlign w:val="subscript"/>
        </w:rPr>
        <w:t>rzecz</w:t>
      </w:r>
      <w:r w:rsidRPr="001E28C8">
        <w:rPr>
          <w:rFonts w:ascii="Arial Narrow" w:hAnsi="Arial Narrow" w:cs="Times New Roman"/>
          <w:vertAlign w:val="superscript"/>
        </w:rPr>
        <w:t>2</w:t>
      </w:r>
      <w:r w:rsidRPr="001E28C8">
        <w:rPr>
          <w:rFonts w:ascii="Arial Narrow" w:hAnsi="Arial Narrow" w:cs="Times New Roman"/>
        </w:rPr>
        <w:t xml:space="preserve"> </w:t>
      </w:r>
      <w:r w:rsidR="001E28C8">
        <w:rPr>
          <w:rFonts w:ascii="Arial Narrow" w:hAnsi="Arial Narrow"/>
        </w:rPr>
        <w:t>*</w:t>
      </w:r>
      <w:r w:rsidRPr="001E28C8">
        <w:rPr>
          <w:rFonts w:ascii="Arial Narrow" w:hAnsi="Arial Narrow"/>
        </w:rPr>
        <w:t xml:space="preserve"> </w:t>
      </w:r>
      <w:r w:rsidRPr="001E28C8">
        <w:rPr>
          <w:rFonts w:ascii="Arial Narrow" w:hAnsi="Arial Narrow" w:cs="Times New Roman"/>
        </w:rPr>
        <w:t xml:space="preserve"> </w:t>
      </w:r>
      <w:proofErr w:type="spellStart"/>
      <w:r w:rsidRPr="001E28C8">
        <w:rPr>
          <w:rFonts w:ascii="Arial Narrow" w:hAnsi="Arial Narrow" w:cs="Times New Roman"/>
        </w:rPr>
        <w:t>Z</w:t>
      </w:r>
      <w:r w:rsidRPr="001E28C8">
        <w:rPr>
          <w:rFonts w:ascii="Arial Narrow" w:hAnsi="Arial Narrow" w:cs="Times New Roman"/>
          <w:vertAlign w:val="subscript"/>
        </w:rPr>
        <w:t>obc</w:t>
      </w:r>
      <w:proofErr w:type="spellEnd"/>
    </w:p>
    <w:p w14:paraId="1F29258E" w14:textId="77777777" w:rsidR="003C385F" w:rsidRPr="001E28C8" w:rsidRDefault="003C385F" w:rsidP="00A53852">
      <w:pPr>
        <w:pStyle w:val="WW-Domylnie"/>
        <w:tabs>
          <w:tab w:val="left" w:pos="360"/>
        </w:tabs>
        <w:jc w:val="center"/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  <w:position w:val="-30"/>
        </w:rPr>
        <w:object w:dxaOrig="2260" w:dyaOrig="720" w14:anchorId="5A9045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9pt;height:36pt" o:ole="" filled="t">
            <v:fill color2="black"/>
            <v:imagedata r:id="rId8" o:title=""/>
          </v:shape>
          <o:OLEObject Type="Embed" ProgID="Microsoft" ShapeID="_x0000_i1025" DrawAspect="Content" ObjectID="_1802029903" r:id="rId9"/>
        </w:object>
      </w:r>
    </w:p>
    <w:p w14:paraId="089283E5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gdzie:</w:t>
      </w:r>
    </w:p>
    <w:tbl>
      <w:tblPr>
        <w:tblW w:w="0" w:type="auto"/>
        <w:tblInd w:w="-2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"/>
        <w:gridCol w:w="773"/>
        <w:gridCol w:w="8070"/>
      </w:tblGrid>
      <w:tr w:rsidR="003C385F" w:rsidRPr="001E28C8" w14:paraId="4F275EF9" w14:textId="77777777" w:rsidTr="00954869">
        <w:tc>
          <w:tcPr>
            <w:tcW w:w="553" w:type="dxa"/>
            <w:shd w:val="clear" w:color="auto" w:fill="auto"/>
          </w:tcPr>
          <w:p w14:paraId="77DA8A5B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proofErr w:type="spellStart"/>
            <w:r w:rsidRPr="001E28C8">
              <w:rPr>
                <w:rFonts w:ascii="Arial Narrow" w:hAnsi="Arial Narrow"/>
                <w:sz w:val="18"/>
                <w:szCs w:val="18"/>
              </w:rPr>
              <w:t>I</w:t>
            </w:r>
            <w:r w:rsidRPr="001E28C8">
              <w:rPr>
                <w:rFonts w:ascii="Arial Narrow" w:hAnsi="Arial Narrow"/>
                <w:sz w:val="18"/>
                <w:szCs w:val="18"/>
                <w:vertAlign w:val="subscript"/>
              </w:rPr>
              <w:t>rzecz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15FABEAC" w14:textId="77777777" w:rsidR="003C385F" w:rsidRPr="001E28C8" w:rsidRDefault="001E28C8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070" w:type="dxa"/>
            <w:shd w:val="clear" w:color="auto" w:fill="auto"/>
          </w:tcPr>
          <w:p w14:paraId="4F717877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Rzeczywisty prąd przepływający przez przekładnik;</w:t>
            </w:r>
          </w:p>
        </w:tc>
      </w:tr>
      <w:tr w:rsidR="003C385F" w:rsidRPr="001E28C8" w14:paraId="6AA9F11A" w14:textId="77777777" w:rsidTr="00954869">
        <w:tc>
          <w:tcPr>
            <w:tcW w:w="553" w:type="dxa"/>
            <w:shd w:val="clear" w:color="auto" w:fill="auto"/>
          </w:tcPr>
          <w:p w14:paraId="347345F5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proofErr w:type="spellStart"/>
            <w:r w:rsidRPr="001E28C8">
              <w:rPr>
                <w:rFonts w:ascii="Arial Narrow" w:hAnsi="Arial Narrow"/>
                <w:sz w:val="18"/>
                <w:szCs w:val="18"/>
              </w:rPr>
              <w:t>Z</w:t>
            </w:r>
            <w:r w:rsidRPr="001E28C8">
              <w:rPr>
                <w:rFonts w:ascii="Arial Narrow" w:hAnsi="Arial Narrow"/>
                <w:sz w:val="18"/>
                <w:szCs w:val="18"/>
                <w:vertAlign w:val="subscript"/>
              </w:rPr>
              <w:t>obc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454F9721" w14:textId="77777777" w:rsidR="003C385F" w:rsidRPr="001E28C8" w:rsidRDefault="001E28C8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070" w:type="dxa"/>
            <w:shd w:val="clear" w:color="auto" w:fill="auto"/>
          </w:tcPr>
          <w:p w14:paraId="19659FA3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Impedancja przewodów pomiarowych i styków obwodu przyłączonego do zacisków uzwojenia wtórnego przekładnika;</w:t>
            </w:r>
          </w:p>
        </w:tc>
      </w:tr>
      <w:tr w:rsidR="003C385F" w:rsidRPr="001E28C8" w14:paraId="18BA0054" w14:textId="77777777" w:rsidTr="00954869">
        <w:tc>
          <w:tcPr>
            <w:tcW w:w="553" w:type="dxa"/>
            <w:shd w:val="clear" w:color="auto" w:fill="auto"/>
          </w:tcPr>
          <w:p w14:paraId="149357D4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proofErr w:type="spellStart"/>
            <w:r w:rsidRPr="001E28C8">
              <w:rPr>
                <w:rFonts w:ascii="Arial Narrow" w:hAnsi="Arial Narrow"/>
                <w:sz w:val="18"/>
                <w:szCs w:val="18"/>
              </w:rPr>
              <w:t>l</w:t>
            </w:r>
            <w:r w:rsidRPr="001E28C8">
              <w:rPr>
                <w:rFonts w:ascii="Arial Narrow" w:hAnsi="Arial Narrow"/>
                <w:sz w:val="18"/>
                <w:szCs w:val="18"/>
                <w:vertAlign w:val="subscript"/>
              </w:rPr>
              <w:t>p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739D0A46" w14:textId="77777777" w:rsidR="003C385F" w:rsidRPr="001E28C8" w:rsidRDefault="001E28C8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070" w:type="dxa"/>
            <w:shd w:val="clear" w:color="auto" w:fill="auto"/>
          </w:tcPr>
          <w:p w14:paraId="6AA00A5A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Długość zastosowanych przewodów pomiarowych;</w:t>
            </w:r>
          </w:p>
        </w:tc>
      </w:tr>
      <w:tr w:rsidR="003C385F" w:rsidRPr="001E28C8" w14:paraId="021ED3ED" w14:textId="77777777" w:rsidTr="00954869">
        <w:tc>
          <w:tcPr>
            <w:tcW w:w="553" w:type="dxa"/>
            <w:shd w:val="clear" w:color="auto" w:fill="auto"/>
          </w:tcPr>
          <w:p w14:paraId="32AB63FE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γ</w:t>
            </w:r>
          </w:p>
        </w:tc>
        <w:tc>
          <w:tcPr>
            <w:tcW w:w="773" w:type="dxa"/>
            <w:shd w:val="clear" w:color="auto" w:fill="auto"/>
          </w:tcPr>
          <w:p w14:paraId="7427DA11" w14:textId="77777777" w:rsidR="003C385F" w:rsidRPr="001E28C8" w:rsidRDefault="001E28C8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070" w:type="dxa"/>
            <w:shd w:val="clear" w:color="auto" w:fill="auto"/>
          </w:tcPr>
          <w:p w14:paraId="37E5B35D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Konduktywność zastosowanych przewodów pomiarowych;</w:t>
            </w:r>
          </w:p>
        </w:tc>
      </w:tr>
      <w:tr w:rsidR="003C385F" w:rsidRPr="001E28C8" w14:paraId="4C847DEE" w14:textId="77777777" w:rsidTr="00954869">
        <w:tc>
          <w:tcPr>
            <w:tcW w:w="553" w:type="dxa"/>
            <w:shd w:val="clear" w:color="auto" w:fill="auto"/>
          </w:tcPr>
          <w:p w14:paraId="73B4D61B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773" w:type="dxa"/>
            <w:shd w:val="clear" w:color="auto" w:fill="auto"/>
          </w:tcPr>
          <w:p w14:paraId="7B86ADB0" w14:textId="77777777" w:rsidR="003C385F" w:rsidRPr="001E28C8" w:rsidRDefault="001E28C8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070" w:type="dxa"/>
            <w:shd w:val="clear" w:color="auto" w:fill="auto"/>
          </w:tcPr>
          <w:p w14:paraId="78C22EA6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Przekrój zastosowanych przewodów pomiarowych;</w:t>
            </w:r>
          </w:p>
        </w:tc>
      </w:tr>
      <w:tr w:rsidR="003C385F" w:rsidRPr="001E28C8" w14:paraId="3799DC01" w14:textId="77777777" w:rsidTr="00954869">
        <w:tc>
          <w:tcPr>
            <w:tcW w:w="553" w:type="dxa"/>
            <w:shd w:val="clear" w:color="auto" w:fill="auto"/>
          </w:tcPr>
          <w:p w14:paraId="11DFF565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proofErr w:type="spellStart"/>
            <w:r w:rsidRPr="001E28C8">
              <w:rPr>
                <w:rFonts w:ascii="Arial Narrow" w:hAnsi="Arial Narrow"/>
                <w:sz w:val="18"/>
                <w:szCs w:val="18"/>
              </w:rPr>
              <w:t>R</w:t>
            </w:r>
            <w:r w:rsidRPr="001E28C8">
              <w:rPr>
                <w:rFonts w:ascii="Arial Narrow" w:hAnsi="Arial Narrow"/>
                <w:sz w:val="18"/>
                <w:szCs w:val="18"/>
                <w:vertAlign w:val="subscript"/>
              </w:rPr>
              <w:t>z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57D5E6AD" w14:textId="77777777" w:rsidR="003C385F" w:rsidRPr="001E28C8" w:rsidRDefault="001E28C8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070" w:type="dxa"/>
            <w:shd w:val="clear" w:color="auto" w:fill="auto"/>
          </w:tcPr>
          <w:p w14:paraId="43FF6386" w14:textId="77777777" w:rsidR="003C385F" w:rsidRPr="001E28C8" w:rsidRDefault="003C385F" w:rsidP="00954869">
            <w:pPr>
              <w:pStyle w:val="Tekstpodstawowy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Rezystancja obciążenia styków.</w:t>
            </w:r>
          </w:p>
        </w:tc>
      </w:tr>
    </w:tbl>
    <w:p w14:paraId="2499E16A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</w:p>
    <w:p w14:paraId="3E696B30" w14:textId="77777777" w:rsidR="003C385F" w:rsidRPr="001E28C8" w:rsidRDefault="003C385F" w:rsidP="00A53852">
      <w:pPr>
        <w:pStyle w:val="WW-Domylnie"/>
        <w:tabs>
          <w:tab w:val="left" w:pos="360"/>
        </w:tabs>
        <w:jc w:val="center"/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  <w:position w:val="-18"/>
        </w:rPr>
        <w:object w:dxaOrig="998" w:dyaOrig="601" w14:anchorId="6BC429E2">
          <v:shape id="_x0000_i1026" type="#_x0000_t75" style="width:49.9pt;height:30pt" o:ole="" filled="t">
            <v:fill color2="black"/>
            <v:imagedata r:id="rId10" o:title=""/>
          </v:shape>
          <o:OLEObject Type="Embed" ProgID="Microsoft" ShapeID="_x0000_i1026" DrawAspect="Content" ObjectID="_1802029904" r:id="rId11"/>
        </w:object>
      </w:r>
    </w:p>
    <w:p w14:paraId="6D41D572" w14:textId="77777777" w:rsidR="003C385F" w:rsidRPr="001E28C8" w:rsidRDefault="003C385F" w:rsidP="00A53852">
      <w:pPr>
        <w:pStyle w:val="WW-Domylnie"/>
        <w:tabs>
          <w:tab w:val="left" w:pos="360"/>
        </w:tabs>
        <w:jc w:val="center"/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  <w:position w:val="-19"/>
        </w:rPr>
        <w:object w:dxaOrig="787" w:dyaOrig="637" w14:anchorId="5F87A149">
          <v:shape id="_x0000_i1027" type="#_x0000_t75" style="width:39.4pt;height:31.9pt" o:ole="" filled="t">
            <v:fill color2="black"/>
            <v:imagedata r:id="rId12" o:title=""/>
          </v:shape>
          <o:OLEObject Type="Embed" ProgID="Microsoft" ShapeID="_x0000_i1027" DrawAspect="Content" ObjectID="_1802029905" r:id="rId13"/>
        </w:object>
      </w:r>
    </w:p>
    <w:p w14:paraId="11A65B6C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</w:p>
    <w:p w14:paraId="360DEC04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Dodatkowe dane obliczeniowe są następujące:</w:t>
      </w:r>
    </w:p>
    <w:p w14:paraId="4F242E9E" w14:textId="77777777" w:rsidR="003C385F" w:rsidRPr="001E28C8" w:rsidRDefault="003C385F" w:rsidP="008E6372">
      <w:pPr>
        <w:pStyle w:val="WW-Domylnie"/>
        <w:numPr>
          <w:ilvl w:val="0"/>
          <w:numId w:val="11"/>
        </w:numPr>
        <w:tabs>
          <w:tab w:val="left" w:pos="360"/>
        </w:tabs>
        <w:rPr>
          <w:rFonts w:ascii="Arial Narrow" w:hAnsi="Arial Narrow" w:cs="Times New Roman"/>
        </w:rPr>
      </w:pPr>
      <w:proofErr w:type="spellStart"/>
      <w:r w:rsidRPr="001E28C8">
        <w:rPr>
          <w:rFonts w:ascii="Arial Narrow" w:hAnsi="Arial Narrow" w:cs="Times New Roman"/>
        </w:rPr>
        <w:t>l</w:t>
      </w:r>
      <w:r w:rsidRPr="001E28C8">
        <w:rPr>
          <w:rFonts w:ascii="Arial Narrow" w:hAnsi="Arial Narrow" w:cs="Times New Roman"/>
          <w:vertAlign w:val="subscript"/>
        </w:rPr>
        <w:t>p</w:t>
      </w:r>
      <w:proofErr w:type="spellEnd"/>
      <w:r w:rsidRPr="001E28C8">
        <w:rPr>
          <w:rFonts w:ascii="Arial Narrow" w:hAnsi="Arial Narrow" w:cs="Times New Roman"/>
        </w:rPr>
        <w:t xml:space="preserve"> = </w:t>
      </w:r>
      <w:r w:rsidR="00741E32" w:rsidRPr="001E28C8">
        <w:rPr>
          <w:rFonts w:ascii="Arial Narrow" w:hAnsi="Arial Narrow" w:cs="Times New Roman"/>
        </w:rPr>
        <w:t>1</w:t>
      </w:r>
      <w:r w:rsidRPr="001E28C8">
        <w:rPr>
          <w:rFonts w:ascii="Arial Narrow" w:hAnsi="Arial Narrow" w:cs="Times New Roman"/>
        </w:rPr>
        <w:t xml:space="preserve"> m;</w:t>
      </w:r>
    </w:p>
    <w:p w14:paraId="3A1D4315" w14:textId="77777777" w:rsidR="003C385F" w:rsidRPr="001E28C8" w:rsidRDefault="003C385F" w:rsidP="008E6372">
      <w:pPr>
        <w:pStyle w:val="WW-Domylnie"/>
        <w:numPr>
          <w:ilvl w:val="0"/>
          <w:numId w:val="11"/>
        </w:numPr>
        <w:tabs>
          <w:tab w:val="left" w:pos="360"/>
        </w:tabs>
        <w:rPr>
          <w:rFonts w:ascii="Arial Narrow" w:hAnsi="Arial Narrow" w:cs="Times New Roman"/>
        </w:rPr>
      </w:pPr>
      <w:proofErr w:type="spellStart"/>
      <w:r w:rsidRPr="001E28C8">
        <w:rPr>
          <w:rFonts w:ascii="Arial Narrow" w:hAnsi="Arial Narrow" w:cs="Times New Roman"/>
        </w:rPr>
        <w:t>R</w:t>
      </w:r>
      <w:r w:rsidRPr="001E28C8">
        <w:rPr>
          <w:rFonts w:ascii="Arial Narrow" w:hAnsi="Arial Narrow" w:cs="Times New Roman"/>
          <w:vertAlign w:val="subscript"/>
        </w:rPr>
        <w:t>z</w:t>
      </w:r>
      <w:proofErr w:type="spellEnd"/>
      <w:r w:rsidRPr="001E28C8">
        <w:rPr>
          <w:rFonts w:ascii="Arial Narrow" w:hAnsi="Arial Narrow" w:cs="Times New Roman"/>
        </w:rPr>
        <w:t xml:space="preserve"> = 0,05 Ω;</w:t>
      </w:r>
    </w:p>
    <w:p w14:paraId="0FA354BF" w14:textId="77777777" w:rsidR="003C385F" w:rsidRPr="001E28C8" w:rsidRDefault="003C385F" w:rsidP="008E6372">
      <w:pPr>
        <w:pStyle w:val="WW-Domylnie"/>
        <w:numPr>
          <w:ilvl w:val="0"/>
          <w:numId w:val="11"/>
        </w:numPr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S</w:t>
      </w:r>
      <w:r w:rsidRPr="001E28C8">
        <w:rPr>
          <w:rFonts w:ascii="Arial Narrow" w:hAnsi="Arial Narrow" w:cs="Times New Roman"/>
          <w:vertAlign w:val="subscript"/>
        </w:rPr>
        <w:t>L</w:t>
      </w:r>
      <w:r w:rsidR="00A53852" w:rsidRPr="001E28C8">
        <w:rPr>
          <w:rFonts w:ascii="Arial Narrow" w:hAnsi="Arial Narrow" w:cs="Times New Roman"/>
        </w:rPr>
        <w:t xml:space="preserve"> = 0,</w:t>
      </w:r>
      <w:r w:rsidR="00424629" w:rsidRPr="001E28C8">
        <w:rPr>
          <w:rFonts w:ascii="Arial Narrow" w:hAnsi="Arial Narrow" w:cs="Times New Roman"/>
        </w:rPr>
        <w:t>1</w:t>
      </w:r>
      <w:r w:rsidR="001E28C8">
        <w:rPr>
          <w:rFonts w:ascii="Arial Narrow" w:hAnsi="Arial Narrow" w:cs="Times New Roman"/>
        </w:rPr>
        <w:t>2</w:t>
      </w:r>
      <w:r w:rsidR="00424629" w:rsidRPr="001E28C8">
        <w:rPr>
          <w:rFonts w:ascii="Arial Narrow" w:hAnsi="Arial Narrow" w:cs="Times New Roman"/>
        </w:rPr>
        <w:t>5</w:t>
      </w:r>
      <w:r w:rsidRPr="001E28C8">
        <w:rPr>
          <w:rFonts w:ascii="Arial Narrow" w:hAnsi="Arial Narrow" w:cs="Times New Roman"/>
        </w:rPr>
        <w:t xml:space="preserve"> VA (dane katalogowe).</w:t>
      </w:r>
    </w:p>
    <w:p w14:paraId="07F6EE3E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</w:p>
    <w:p w14:paraId="271E859C" w14:textId="77777777" w:rsidR="003C385F" w:rsidRPr="001E28C8" w:rsidRDefault="003C385F" w:rsidP="003C385F">
      <w:pPr>
        <w:pStyle w:val="WW-Domylnie"/>
        <w:tabs>
          <w:tab w:val="left" w:pos="360"/>
        </w:tabs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Szczegółowe wyniki obliczeń doboru przekładników przedstawiono poniżej:</w:t>
      </w:r>
    </w:p>
    <w:p w14:paraId="58F87747" w14:textId="77777777" w:rsidR="00050C79" w:rsidRPr="001E28C8" w:rsidRDefault="00050C79" w:rsidP="00050C79">
      <w:pPr>
        <w:pStyle w:val="WW-Domylnie"/>
        <w:tabs>
          <w:tab w:val="left" w:pos="360"/>
        </w:tabs>
        <w:jc w:val="center"/>
        <w:rPr>
          <w:rFonts w:ascii="Arial Narrow" w:hAnsi="Arial Narrow" w:cs="Times New Roman"/>
        </w:rPr>
      </w:pPr>
    </w:p>
    <w:p w14:paraId="4F04D52E" w14:textId="77777777" w:rsidR="00050C79" w:rsidRPr="00A23875" w:rsidRDefault="00027A86" w:rsidP="00050C79">
      <w:pPr>
        <w:pStyle w:val="WW-Domylnie"/>
        <w:tabs>
          <w:tab w:val="left" w:pos="360"/>
        </w:tabs>
        <w:jc w:val="center"/>
        <w:rPr>
          <w:rFonts w:ascii="Arial Narrow" w:hAnsi="Arial Narrow" w:cs="Times New Roman"/>
        </w:rPr>
      </w:pPr>
      <w:r>
        <w:pict w14:anchorId="714353CB">
          <v:shape id="_x0000_i1028" type="#_x0000_t75" style="width:65.25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isplayBackgroundShape/&gt;&lt;w:defaultTabStop w:val=&quot;709&quot;/&gt;&lt;w:defaultTableStyle w:sti=&quot;0&quot; w:val=&quot;Normalny&quot;/&gt;&lt;w:drawingGridHorizontalSpacing w:val=&quot;120&quot;/&gt;&lt;w:drawingGridVerticalSpacing w:val=&quot;0&quot;/&gt;&lt;w:displayHorizontalDrawingGridEvery w:val=&quot;0&quot;/&gt;&lt;w:displayVerticalDrawingGridEvery w:val=&quot;0&quot;/&gt;&lt;w:characterSpacingControl w:val=&quot;DontCompress&quot;/&gt;&lt;w:strictFirstAndLastChars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adjustLineHeightInTable/&gt;&lt;w:doNotUseHTMLParagraphAutoSpacing/&gt;&lt;w:breakWrappedTables/&gt;&lt;w:snapToGridInCell/&gt;&lt;w:wrapTextWithPunct/&gt;&lt;w:useAsianBreakRules/&gt;&lt;w:useWord2002TableStyleRules/&gt;&lt;/w:compat&gt;&lt;wsp:rsids&gt;&lt;wsp:rsidRoot wsp:val=&quot;00CE42CE&quot;/&gt;&lt;wsp:rsid wsp:val=&quot;00002A80&quot;/&gt;&lt;wsp:rsid wsp:val=&quot;00014F09&quot;/&gt;&lt;wsp:rsid wsp:val=&quot;0002205E&quot;/&gt;&lt;wsp:rsid wsp:val=&quot;000323EA&quot;/&gt;&lt;wsp:rsid wsp:val=&quot;00037B30&quot;/&gt;&lt;wsp:rsid wsp:val=&quot;00037B53&quot;/&gt;&lt;wsp:rsid wsp:val=&quot;00043D1D&quot;/&gt;&lt;wsp:rsid wsp:val=&quot;00050C79&quot;/&gt;&lt;wsp:rsid wsp:val=&quot;000567F4&quot;/&gt;&lt;wsp:rsid wsp:val=&quot;0006591E&quot;/&gt;&lt;wsp:rsid wsp:val=&quot;000832A3&quot;/&gt;&lt;wsp:rsid wsp:val=&quot;000967E5&quot;/&gt;&lt;wsp:rsid wsp:val=&quot;000B4148&quot;/&gt;&lt;wsp:rsid wsp:val=&quot;000B4199&quot;/&gt;&lt;wsp:rsid wsp:val=&quot;000C5051&quot;/&gt;&lt;wsp:rsid wsp:val=&quot;000C5AFE&quot;/&gt;&lt;wsp:rsid wsp:val=&quot;000C6F87&quot;/&gt;&lt;wsp:rsid wsp:val=&quot;000C7167&quot;/&gt;&lt;wsp:rsid wsp:val=&quot;000E1A32&quot;/&gt;&lt;wsp:rsid wsp:val=&quot;000E20CB&quot;/&gt;&lt;wsp:rsid wsp:val=&quot;00101456&quot;/&gt;&lt;wsp:rsid wsp:val=&quot;00107EBE&quot;/&gt;&lt;wsp:rsid wsp:val=&quot;00112793&quot;/&gt;&lt;wsp:rsid wsp:val=&quot;00112E0E&quot;/&gt;&lt;wsp:rsid wsp:val=&quot;0012166D&quot;/&gt;&lt;wsp:rsid wsp:val=&quot;00121A23&quot;/&gt;&lt;wsp:rsid wsp:val=&quot;001379C9&quot;/&gt;&lt;wsp:rsid wsp:val=&quot;0014102E&quot;/&gt;&lt;wsp:rsid wsp:val=&quot;0014303E&quot;/&gt;&lt;wsp:rsid wsp:val=&quot;001502F0&quot;/&gt;&lt;wsp:rsid wsp:val=&quot;00154042&quot;/&gt;&lt;wsp:rsid wsp:val=&quot;001572E7&quot;/&gt;&lt;wsp:rsid wsp:val=&quot;001576EA&quot;/&gt;&lt;wsp:rsid wsp:val=&quot;00164442&quot;/&gt;&lt;wsp:rsid wsp:val=&quot;001670FD&quot;/&gt;&lt;wsp:rsid wsp:val=&quot;00171BCF&quot;/&gt;&lt;wsp:rsid wsp:val=&quot;00172730&quot;/&gt;&lt;wsp:rsid wsp:val=&quot;00182542&quot;/&gt;&lt;wsp:rsid wsp:val=&quot;001A4D00&quot;/&gt;&lt;wsp:rsid wsp:val=&quot;001A7944&quot;/&gt;&lt;wsp:rsid wsp:val=&quot;001B1635&quot;/&gt;&lt;wsp:rsid wsp:val=&quot;001B66B1&quot;/&gt;&lt;wsp:rsid wsp:val=&quot;001B6988&quot;/&gt;&lt;wsp:rsid wsp:val=&quot;001C151A&quot;/&gt;&lt;wsp:rsid wsp:val=&quot;001E250D&quot;/&gt;&lt;wsp:rsid wsp:val=&quot;001E28C8&quot;/&gt;&lt;wsp:rsid wsp:val=&quot;001E5C67&quot;/&gt;&lt;wsp:rsid wsp:val=&quot;001E5F36&quot;/&gt;&lt;wsp:rsid wsp:val=&quot;00212F3C&quot;/&gt;&lt;wsp:rsid wsp:val=&quot;002209FB&quot;/&gt;&lt;wsp:rsid wsp:val=&quot;002338E9&quot;/&gt;&lt;wsp:rsid wsp:val=&quot;002448C2&quot;/&gt;&lt;wsp:rsid wsp:val=&quot;00245CAD&quot;/&gt;&lt;wsp:rsid wsp:val=&quot;00261528&quot;/&gt;&lt;wsp:rsid wsp:val=&quot;0026159C&quot;/&gt;&lt;wsp:rsid wsp:val=&quot;00262056&quot;/&gt;&lt;wsp:rsid wsp:val=&quot;0026507D&quot;/&gt;&lt;wsp:rsid wsp:val=&quot;002670BA&quot;/&gt;&lt;wsp:rsid wsp:val=&quot;0027350C&quot;/&gt;&lt;wsp:rsid wsp:val=&quot;00275E9A&quot;/&gt;&lt;wsp:rsid wsp:val=&quot;00281434&quot;/&gt;&lt;wsp:rsid wsp:val=&quot;00294D42&quot;/&gt;&lt;wsp:rsid wsp:val=&quot;002A16DE&quot;/&gt;&lt;wsp:rsid wsp:val=&quot;002C14F1&quot;/&gt;&lt;wsp:rsid wsp:val=&quot;002C1AD5&quot;/&gt;&lt;wsp:rsid wsp:val=&quot;002C6106&quot;/&gt;&lt;wsp:rsid wsp:val=&quot;002D0252&quot;/&gt;&lt;wsp:rsid wsp:val=&quot;002D5DD4&quot;/&gt;&lt;wsp:rsid wsp:val=&quot;002D60E1&quot;/&gt;&lt;wsp:rsid wsp:val=&quot;002F18D3&quot;/&gt;&lt;wsp:rsid wsp:val=&quot;002F3882&quot;/&gt;&lt;wsp:rsid wsp:val=&quot;00300AF1&quot;/&gt;&lt;wsp:rsid wsp:val=&quot;00304E8D&quot;/&gt;&lt;wsp:rsid wsp:val=&quot;00306A7D&quot;/&gt;&lt;wsp:rsid wsp:val=&quot;0030738C&quot;/&gt;&lt;wsp:rsid wsp:val=&quot;00314142&quot;/&gt;&lt;wsp:rsid wsp:val=&quot;003150B8&quot;/&gt;&lt;wsp:rsid wsp:val=&quot;00320131&quot;/&gt;&lt;wsp:rsid wsp:val=&quot;003222ED&quot;/&gt;&lt;wsp:rsid wsp:val=&quot;00324AB2&quot;/&gt;&lt;wsp:rsid wsp:val=&quot;00334631&quot;/&gt;&lt;wsp:rsid wsp:val=&quot;00351C9C&quot;/&gt;&lt;wsp:rsid wsp:val=&quot;003605CC&quot;/&gt;&lt;wsp:rsid wsp:val=&quot;00381B57&quot;/&gt;&lt;wsp:rsid wsp:val=&quot;00393A17&quot;/&gt;&lt;wsp:rsid wsp:val=&quot;003A4CD5&quot;/&gt;&lt;wsp:rsid wsp:val=&quot;003A6A48&quot;/&gt;&lt;wsp:rsid wsp:val=&quot;003C385F&quot;/&gt;&lt;wsp:rsid wsp:val=&quot;003C5A7A&quot;/&gt;&lt;wsp:rsid wsp:val=&quot;003D0E73&quot;/&gt;&lt;wsp:rsid wsp:val=&quot;003D14AF&quot;/&gt;&lt;wsp:rsid wsp:val=&quot;003D4A37&quot;/&gt;&lt;wsp:rsid wsp:val=&quot;003E0C80&quot;/&gt;&lt;wsp:rsid wsp:val=&quot;003E7839&quot;/&gt;&lt;wsp:rsid wsp:val=&quot;003F129D&quot;/&gt;&lt;wsp:rsid wsp:val=&quot;003F6144&quot;/&gt;&lt;wsp:rsid wsp:val=&quot;003F69A1&quot;/&gt;&lt;wsp:rsid wsp:val=&quot;003F7AAD&quot;/&gt;&lt;wsp:rsid wsp:val=&quot;0040570A&quot;/&gt;&lt;wsp:rsid wsp:val=&quot;004070FF&quot;/&gt;&lt;wsp:rsid wsp:val=&quot;00414DA0&quot;/&gt;&lt;wsp:rsid wsp:val=&quot;00420132&quot;/&gt;&lt;wsp:rsid wsp:val=&quot;00421C09&quot;/&gt;&lt;wsp:rsid wsp:val=&quot;004237C3&quot;/&gt;&lt;wsp:rsid wsp:val=&quot;00424629&quot;/&gt;&lt;wsp:rsid wsp:val=&quot;004333CF&quot;/&gt;&lt;wsp:rsid wsp:val=&quot;00437146&quot;/&gt;&lt;wsp:rsid wsp:val=&quot;004459C2&quot;/&gt;&lt;wsp:rsid wsp:val=&quot;004740C5&quot;/&gt;&lt;wsp:rsid wsp:val=&quot;0048263B&quot;/&gt;&lt;wsp:rsid wsp:val=&quot;00482EBA&quot;/&gt;&lt;wsp:rsid wsp:val=&quot;004A2B01&quot;/&gt;&lt;wsp:rsid wsp:val=&quot;004C0663&quot;/&gt;&lt;wsp:rsid wsp:val=&quot;004C3C64&quot;/&gt;&lt;wsp:rsid wsp:val=&quot;004D32CB&quot;/&gt;&lt;wsp:rsid wsp:val=&quot;004E625D&quot;/&gt;&lt;wsp:rsid wsp:val=&quot;00506E79&quot;/&gt;&lt;wsp:rsid wsp:val=&quot;00515110&quot;/&gt;&lt;wsp:rsid wsp:val=&quot;0051705B&quot;/&gt;&lt;wsp:rsid wsp:val=&quot;00524E22&quot;/&gt;&lt;wsp:rsid wsp:val=&quot;0053436B&quot;/&gt;&lt;wsp:rsid wsp:val=&quot;0053612F&quot;/&gt;&lt;wsp:rsid wsp:val=&quot;00546839&quot;/&gt;&lt;wsp:rsid wsp:val=&quot;00547B04&quot;/&gt;&lt;wsp:rsid wsp:val=&quot;00550028&quot;/&gt;&lt;wsp:rsid wsp:val=&quot;00552F36&quot;/&gt;&lt;wsp:rsid wsp:val=&quot;00572088&quot;/&gt;&lt;wsp:rsid wsp:val=&quot;00581B79&quot;/&gt;&lt;wsp:rsid wsp:val=&quot;00596997&quot;/&gt;&lt;wsp:rsid wsp:val=&quot;005B15F5&quot;/&gt;&lt;wsp:rsid wsp:val=&quot;005B31B5&quot;/&gt;&lt;wsp:rsid wsp:val=&quot;005C3942&quot;/&gt;&lt;wsp:rsid wsp:val=&quot;005C6CF9&quot;/&gt;&lt;wsp:rsid wsp:val=&quot;005E4F0D&quot;/&gt;&lt;wsp:rsid wsp:val=&quot;005E5020&quot;/&gt;&lt;wsp:rsid wsp:val=&quot;005F0743&quot;/&gt;&lt;wsp:rsid wsp:val=&quot;005F5F90&quot;/&gt;&lt;wsp:rsid wsp:val=&quot;00601E7B&quot;/&gt;&lt;wsp:rsid wsp:val=&quot;00613298&quot;/&gt;&lt;wsp:rsid wsp:val=&quot;0061628E&quot;/&gt;&lt;wsp:rsid wsp:val=&quot;006437BA&quot;/&gt;&lt;wsp:rsid wsp:val=&quot;00646721&quot;/&gt;&lt;wsp:rsid wsp:val=&quot;00654254&quot;/&gt;&lt;wsp:rsid wsp:val=&quot;0065635B&quot;/&gt;&lt;wsp:rsid wsp:val=&quot;0066660B&quot;/&gt;&lt;wsp:rsid wsp:val=&quot;006B7724&quot;/&gt;&lt;wsp:rsid wsp:val=&quot;00701EF8&quot;/&gt;&lt;wsp:rsid wsp:val=&quot;007123AD&quot;/&gt;&lt;wsp:rsid wsp:val=&quot;00712CF9&quot;/&gt;&lt;wsp:rsid wsp:val=&quot;00724D38&quot;/&gt;&lt;wsp:rsid wsp:val=&quot;00735293&quot;/&gt;&lt;wsp:rsid wsp:val=&quot;007367DF&quot;/&gt;&lt;wsp:rsid wsp:val=&quot;00741E32&quot;/&gt;&lt;wsp:rsid wsp:val=&quot;0075068F&quot;/&gt;&lt;wsp:rsid wsp:val=&quot;007617A4&quot;/&gt;&lt;wsp:rsid wsp:val=&quot;00770CC4&quot;/&gt;&lt;wsp:rsid wsp:val=&quot;00771CEB&quot;/&gt;&lt;wsp:rsid wsp:val=&quot;00772399&quot;/&gt;&lt;wsp:rsid wsp:val=&quot;00775CE0&quot;/&gt;&lt;wsp:rsid wsp:val=&quot;007851EF&quot;/&gt;&lt;wsp:rsid wsp:val=&quot;007946FE&quot;/&gt;&lt;wsp:rsid wsp:val=&quot;00795956&quot;/&gt;&lt;wsp:rsid wsp:val=&quot;00796E2E&quot;/&gt;&lt;wsp:rsid wsp:val=&quot;007A7B3C&quot;/&gt;&lt;wsp:rsid wsp:val=&quot;007B6F88&quot;/&gt;&lt;wsp:rsid wsp:val=&quot;007C62FD&quot;/&gt;&lt;wsp:rsid wsp:val=&quot;007C6592&quot;/&gt;&lt;wsp:rsid wsp:val=&quot;007C7408&quot;/&gt;&lt;wsp:rsid wsp:val=&quot;007D0D95&quot;/&gt;&lt;wsp:rsid wsp:val=&quot;007D210E&quot;/&gt;&lt;wsp:rsid wsp:val=&quot;007D5832&quot;/&gt;&lt;wsp:rsid wsp:val=&quot;008156F5&quot;/&gt;&lt;wsp:rsid wsp:val=&quot;00837770&quot;/&gt;&lt;wsp:rsid wsp:val=&quot;0084749B&quot;/&gt;&lt;wsp:rsid wsp:val=&quot;00861E2E&quot;/&gt;&lt;wsp:rsid wsp:val=&quot;00862802&quot;/&gt;&lt;wsp:rsid wsp:val=&quot;00871683&quot;/&gt;&lt;wsp:rsid wsp:val=&quot;00884F01&quot;/&gt;&lt;wsp:rsid wsp:val=&quot;008971C5&quot;/&gt;&lt;wsp:rsid wsp:val=&quot;008A0C77&quot;/&gt;&lt;wsp:rsid wsp:val=&quot;008A238E&quot;/&gt;&lt;wsp:rsid wsp:val=&quot;008A268C&quot;/&gt;&lt;wsp:rsid wsp:val=&quot;008A644C&quot;/&gt;&lt;wsp:rsid wsp:val=&quot;008A7DC1&quot;/&gt;&lt;wsp:rsid wsp:val=&quot;008B0478&quot;/&gt;&lt;wsp:rsid wsp:val=&quot;008C253E&quot;/&gt;&lt;wsp:rsid wsp:val=&quot;008C65A5&quot;/&gt;&lt;wsp:rsid wsp:val=&quot;008D4971&quot;/&gt;&lt;wsp:rsid wsp:val=&quot;008E2BE4&quot;/&gt;&lt;wsp:rsid wsp:val=&quot;008E5492&quot;/&gt;&lt;wsp:rsid wsp:val=&quot;008E6372&quot;/&gt;&lt;wsp:rsid wsp:val=&quot;008F580F&quot;/&gt;&lt;wsp:rsid wsp:val=&quot;009026A1&quot;/&gt;&lt;wsp:rsid wsp:val=&quot;00907965&quot;/&gt;&lt;wsp:rsid wsp:val=&quot;00915B89&quot;/&gt;&lt;wsp:rsid wsp:val=&quot;009230B4&quot;/&gt;&lt;wsp:rsid wsp:val=&quot;00954869&quot;/&gt;&lt;wsp:rsid wsp:val=&quot;00956936&quot;/&gt;&lt;wsp:rsid wsp:val=&quot;009736B4&quot;/&gt;&lt;wsp:rsid wsp:val=&quot;00977723&quot;/&gt;&lt;wsp:rsid wsp:val=&quot;00985DD7&quot;/&gt;&lt;wsp:rsid wsp:val=&quot;009906FC&quot;/&gt;&lt;wsp:rsid wsp:val=&quot;00995C5F&quot;/&gt;&lt;wsp:rsid wsp:val=&quot;009A5F84&quot;/&gt;&lt;wsp:rsid wsp:val=&quot;009B5B8B&quot;/&gt;&lt;wsp:rsid wsp:val=&quot;009C5E5D&quot;/&gt;&lt;wsp:rsid wsp:val=&quot;009E0B60&quot;/&gt;&lt;wsp:rsid wsp:val=&quot;009E0EE5&quot;/&gt;&lt;wsp:rsid wsp:val=&quot;009E32CC&quot;/&gt;&lt;wsp:rsid wsp:val=&quot;00A0288E&quot;/&gt;&lt;wsp:rsid wsp:val=&quot;00A04768&quot;/&gt;&lt;wsp:rsid wsp:val=&quot;00A16A4D&quot;/&gt;&lt;wsp:rsid wsp:val=&quot;00A17032&quot;/&gt;&lt;wsp:rsid wsp:val=&quot;00A17EE0&quot;/&gt;&lt;wsp:rsid wsp:val=&quot;00A23875&quot;/&gt;&lt;wsp:rsid wsp:val=&quot;00A53852&quot;/&gt;&lt;wsp:rsid wsp:val=&quot;00A5609F&quot;/&gt;&lt;wsp:rsid wsp:val=&quot;00A731AF&quot;/&gt;&lt;wsp:rsid wsp:val=&quot;00A77B47&quot;/&gt;&lt;wsp:rsid wsp:val=&quot;00A814A8&quot;/&gt;&lt;wsp:rsid wsp:val=&quot;00A82D73&quot;/&gt;&lt;wsp:rsid wsp:val=&quot;00A857D1&quot;/&gt;&lt;wsp:rsid wsp:val=&quot;00A871A6&quot;/&gt;&lt;wsp:rsid wsp:val=&quot;00A94F77&quot;/&gt;&lt;wsp:rsid wsp:val=&quot;00AA2277&quot;/&gt;&lt;wsp:rsid wsp:val=&quot;00AA5EB4&quot;/&gt;&lt;wsp:rsid wsp:val=&quot;00AC7B9B&quot;/&gt;&lt;wsp:rsid wsp:val=&quot;00AD3630&quot;/&gt;&lt;wsp:rsid wsp:val=&quot;00AD7A31&quot;/&gt;&lt;wsp:rsid wsp:val=&quot;00AD7F89&quot;/&gt;&lt;wsp:rsid wsp:val=&quot;00AE138E&quot;/&gt;&lt;wsp:rsid wsp:val=&quot;00AF367E&quot;/&gt;&lt;wsp:rsid wsp:val=&quot;00AF4F1A&quot;/&gt;&lt;wsp:rsid wsp:val=&quot;00B17719&quot;/&gt;&lt;wsp:rsid wsp:val=&quot;00B24C70&quot;/&gt;&lt;wsp:rsid wsp:val=&quot;00B31AEA&quot;/&gt;&lt;wsp:rsid wsp:val=&quot;00B42349&quot;/&gt;&lt;wsp:rsid wsp:val=&quot;00B42527&quot;/&gt;&lt;wsp:rsid wsp:val=&quot;00B52059&quot;/&gt;&lt;wsp:rsid wsp:val=&quot;00B53C37&quot;/&gt;&lt;wsp:rsid wsp:val=&quot;00B54D79&quot;/&gt;&lt;wsp:rsid wsp:val=&quot;00B853A0&quot;/&gt;&lt;wsp:rsid wsp:val=&quot;00B93271&quot;/&gt;&lt;wsp:rsid wsp:val=&quot;00B97619&quot;/&gt;&lt;wsp:rsid wsp:val=&quot;00BA0960&quot;/&gt;&lt;wsp:rsid wsp:val=&quot;00BA0AC5&quot;/&gt;&lt;wsp:rsid wsp:val=&quot;00BA704F&quot;/&gt;&lt;wsp:rsid wsp:val=&quot;00BB1594&quot;/&gt;&lt;wsp:rsid wsp:val=&quot;00BC04D8&quot;/&gt;&lt;wsp:rsid wsp:val=&quot;00BC0A4A&quot;/&gt;&lt;wsp:rsid wsp:val=&quot;00BC23C7&quot;/&gt;&lt;wsp:rsid wsp:val=&quot;00BC63AC&quot;/&gt;&lt;wsp:rsid wsp:val=&quot;00BD4354&quot;/&gt;&lt;wsp:rsid wsp:val=&quot;00BF2F9F&quot;/&gt;&lt;wsp:rsid wsp:val=&quot;00C04B8B&quot;/&gt;&lt;wsp:rsid wsp:val=&quot;00C12884&quot;/&gt;&lt;wsp:rsid wsp:val=&quot;00C13A33&quot;/&gt;&lt;wsp:rsid wsp:val=&quot;00C303DA&quot;/&gt;&lt;wsp:rsid wsp:val=&quot;00C32704&quot;/&gt;&lt;wsp:rsid wsp:val=&quot;00C46B8D&quot;/&gt;&lt;wsp:rsid wsp:val=&quot;00C47838&quot;/&gt;&lt;wsp:rsid wsp:val=&quot;00C55775&quot;/&gt;&lt;wsp:rsid wsp:val=&quot;00C61FFA&quot;/&gt;&lt;wsp:rsid wsp:val=&quot;00C63AB7&quot;/&gt;&lt;wsp:rsid wsp:val=&quot;00C82C7C&quot;/&gt;&lt;wsp:rsid wsp:val=&quot;00C83484&quot;/&gt;&lt;wsp:rsid wsp:val=&quot;00C91006&quot;/&gt;&lt;wsp:rsid wsp:val=&quot;00C94BEF&quot;/&gt;&lt;wsp:rsid wsp:val=&quot;00CA14EE&quot;/&gt;&lt;wsp:rsid wsp:val=&quot;00CA3144&quot;/&gt;&lt;wsp:rsid wsp:val=&quot;00CA682B&quot;/&gt;&lt;wsp:rsid wsp:val=&quot;00CE22C5&quot;/&gt;&lt;wsp:rsid wsp:val=&quot;00CE42CE&quot;/&gt;&lt;wsp:rsid wsp:val=&quot;00CF2754&quot;/&gt;&lt;wsp:rsid wsp:val=&quot;00CF40EB&quot;/&gt;&lt;wsp:rsid wsp:val=&quot;00CF4FA8&quot;/&gt;&lt;wsp:rsid wsp:val=&quot;00CF5260&quot;/&gt;&lt;wsp:rsid wsp:val=&quot;00D10870&quot;/&gt;&lt;wsp:rsid wsp:val=&quot;00D13FE1&quot;/&gt;&lt;wsp:rsid wsp:val=&quot;00D2271B&quot;/&gt;&lt;wsp:rsid wsp:val=&quot;00D32E0D&quot;/&gt;&lt;wsp:rsid wsp:val=&quot;00D34AB5&quot;/&gt;&lt;wsp:rsid wsp:val=&quot;00D375E7&quot;/&gt;&lt;wsp:rsid wsp:val=&quot;00D61802&quot;/&gt;&lt;wsp:rsid wsp:val=&quot;00D7284D&quot;/&gt;&lt;wsp:rsid wsp:val=&quot;00D85FD8&quot;/&gt;&lt;wsp:rsid wsp:val=&quot;00D97757&quot;/&gt;&lt;wsp:rsid wsp:val=&quot;00D9799B&quot;/&gt;&lt;wsp:rsid wsp:val=&quot;00DB59C8&quot;/&gt;&lt;wsp:rsid wsp:val=&quot;00DC1AB6&quot;/&gt;&lt;wsp:rsid wsp:val=&quot;00DC3D26&quot;/&gt;&lt;wsp:rsid wsp:val=&quot;00DC4B30&quot;/&gt;&lt;wsp:rsid wsp:val=&quot;00DD063F&quot;/&gt;&lt;wsp:rsid wsp:val=&quot;00DE2EE9&quot;/&gt;&lt;wsp:rsid wsp:val=&quot;00E01CCB&quot;/&gt;&lt;wsp:rsid wsp:val=&quot;00E11406&quot;/&gt;&lt;wsp:rsid wsp:val=&quot;00E13BCF&quot;/&gt;&lt;wsp:rsid wsp:val=&quot;00E26EEB&quot;/&gt;&lt;wsp:rsid wsp:val=&quot;00E35FBD&quot;/&gt;&lt;wsp:rsid wsp:val=&quot;00E440FD&quot;/&gt;&lt;wsp:rsid wsp:val=&quot;00E6229A&quot;/&gt;&lt;wsp:rsid wsp:val=&quot;00E65782&quot;/&gt;&lt;wsp:rsid wsp:val=&quot;00E83B2E&quot;/&gt;&lt;wsp:rsid wsp:val=&quot;00E92627&quot;/&gt;&lt;wsp:rsid wsp:val=&quot;00EC4820&quot;/&gt;&lt;wsp:rsid wsp:val=&quot;00EC504E&quot;/&gt;&lt;wsp:rsid wsp:val=&quot;00ED1598&quot;/&gt;&lt;wsp:rsid wsp:val=&quot;00ED2A0F&quot;/&gt;&lt;wsp:rsid wsp:val=&quot;00ED2BD0&quot;/&gt;&lt;wsp:rsid wsp:val=&quot;00EE2621&quot;/&gt;&lt;wsp:rsid wsp:val=&quot;00EE326A&quot;/&gt;&lt;wsp:rsid wsp:val=&quot;00F05069&quot;/&gt;&lt;wsp:rsid wsp:val=&quot;00F2517B&quot;/&gt;&lt;wsp:rsid wsp:val=&quot;00F27764&quot;/&gt;&lt;wsp:rsid wsp:val=&quot;00F337B7&quot;/&gt;&lt;wsp:rsid wsp:val=&quot;00F35DEB&quot;/&gt;&lt;wsp:rsid wsp:val=&quot;00F519CD&quot;/&gt;&lt;wsp:rsid wsp:val=&quot;00F54BFA&quot;/&gt;&lt;wsp:rsid wsp:val=&quot;00F61A99&quot;/&gt;&lt;wsp:rsid wsp:val=&quot;00F753F1&quot;/&gt;&lt;wsp:rsid wsp:val=&quot;00F81D27&quot;/&gt;&lt;wsp:rsid wsp:val=&quot;00F86837&quot;/&gt;&lt;wsp:rsid wsp:val=&quot;00F91C2F&quot;/&gt;&lt;wsp:rsid wsp:val=&quot;00FB550E&quot;/&gt;&lt;wsp:rsid wsp:val=&quot;00FD1DF0&quot;/&gt;&lt;wsp:rsid wsp:val=&quot;00FD57D2&quot;/&gt;&lt;wsp:rsid wsp:val=&quot;00FD6EE6&quot;/&gt;&lt;wsp:rsid wsp:val=&quot;00FE46B9&quot;/&gt;&lt;wsp:rsid wsp:val=&quot;00FF1F95&quot;/&gt;&lt;wsp:rsid wsp:val=&quot;00FF4A8B&quot;/&gt;&lt;/wsp:rsids&gt;&lt;/w:docPr&gt;&lt;w:body&gt;&lt;wx:sect&gt;&lt;w:p wsp:rsidR=&quot;008A0C77&quot; wsp:rsidRPr=&quot;008A0C77&quot; wsp:rsidRDefault=&quot;008A0C77&quot; wsp:rsidP=&quot;008A0C77&quot;&gt;&lt;m:oMathPara&gt;&lt;m:oMath&gt;&lt;m:r&gt;&lt;w:rPr&gt;&lt;w:rFonts w:ascii=&quot;Cambria Math&quot; w:h-ansi=&quot;Arial Narrow&quot;/&gt;&lt;wx:font wx:val=&quot;Cambria Math&quot;/&gt;&lt;w:i/&gt;&lt;/w:rPr&gt;&lt;m:t&gt;v=&lt;/m:t&gt;&lt;/m:r&gt;&lt;m:f&gt;&lt;m:fPr&gt;&lt;m:ctrlPr&gt;&lt;w:rPr&gt;&lt;w:rFonts w:ascii=&quot;Cambria Math&quot; w:h-ansi=&quot;Arial Narrow&quot;/&gt;&lt;wx:font wx:val=&quot;Cambria Math&quot;/&gt;&lt;w:i/&gt;&lt;/w:rPr&gt;&lt;/m:ctrlPr&gt;&lt;/m:fPr&gt;&lt;m:num&gt;&lt;m:r&gt;&lt;w:rPr&gt;&lt;w:rFonts w:ascii=&quot;Cambria Math&quot; w:h-ansi=&quot;Arial Narrow&quot;/&gt;&lt;wx:font wx:val=&quot;Cambria Math&quot;/&gt;&lt;w:i/&gt;&lt;/w:rPr&gt;&lt;m:t&gt;150&lt;/m:t&gt;&lt;/m:r&gt;&lt;/m:num&gt;&lt;m:den&gt;&lt;m:r&gt;&lt;w:rPr&gt;&lt;w:rFonts w:ascii=&quot;Cambria Math&quot; w:h-ansi=&quot;Arial Narrow&quot;/&gt;&lt;wx:font wx:val=&quot;Cambria Math&quot;/&gt;&lt;w:i/&gt;&lt;/w:rPr&gt;&lt;m:t&gt;5&lt;/m:t&gt;&lt;/m:r&gt;&lt;m:ctrlPr&gt;&lt;w:rPr&gt;&lt;w:rFonts w:ascii=&quot;Cambria Math&quot; w:h-ansi=&quot;Cambria Math&quot;/&gt;&lt;wx:font wx:val=&quot;Cambria Math&quot;/&gt;&lt;w:i/&gt;&lt;/w:rPr&gt;&lt;/m:ctrlPr&gt;&lt;/m:den&gt;&lt;/m:f&gt;&lt;m:r&gt;&lt;w:rPr&gt;&lt;w:rFonts w:ascii=&quot;Cambria Math&quot; w:h-ansi=&quot;Cambria Math&quot;/&gt;&lt;wx:font wx:val=&quot;Cambria Math&quot;/&gt;&lt;w:i/&gt;&lt;/w:rPr&gt;&lt;m:t&gt;=30&lt;/m:t&gt;&lt;/m:r&gt;&lt;/m:oMath&gt;&lt;/m:oMathPara&gt;&lt;/w:p&gt;&lt;w:sectPr wsp:rsidR=&quot;00000000&quot; wsp:rsidRPr=&quot;008A0C77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14" o:title="" chromakey="white"/>
          </v:shape>
        </w:pict>
      </w:r>
    </w:p>
    <w:p w14:paraId="07731F41" w14:textId="77777777" w:rsidR="00A23875" w:rsidRPr="001E28C8" w:rsidRDefault="00A23875" w:rsidP="00050C79">
      <w:pPr>
        <w:pStyle w:val="WW-Domylnie"/>
        <w:tabs>
          <w:tab w:val="left" w:pos="360"/>
        </w:tabs>
        <w:jc w:val="center"/>
        <w:rPr>
          <w:rFonts w:ascii="Arial Narrow" w:hAnsi="Arial Narrow" w:cs="Times New Roman"/>
        </w:rPr>
      </w:pPr>
    </w:p>
    <w:p w14:paraId="6682B669" w14:textId="77777777" w:rsidR="00050C79" w:rsidRDefault="00027A86" w:rsidP="00A23875">
      <w:pPr>
        <w:pStyle w:val="WW-Domylnie"/>
        <w:tabs>
          <w:tab w:val="left" w:pos="360"/>
        </w:tabs>
        <w:jc w:val="center"/>
      </w:pPr>
      <w:r>
        <w:pict w14:anchorId="3EF290A0">
          <v:shape id="_x0000_i1029" type="#_x0000_t75" style="width:114.4pt;height:26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isplayBackgroundShape/&gt;&lt;w:defaultTabStop w:val=&quot;709&quot;/&gt;&lt;w:defaultTableStyle w:sti=&quot;0&quot; w:val=&quot;Normalny&quot;/&gt;&lt;w:drawingGridHorizontalSpacing w:val=&quot;120&quot;/&gt;&lt;w:drawingGridVerticalSpacing w:val=&quot;0&quot;/&gt;&lt;w:displayHorizontalDrawingGridEvery w:val=&quot;0&quot;/&gt;&lt;w:displayVerticalDrawingGridEvery w:val=&quot;0&quot;/&gt;&lt;w:characterSpacingControl w:val=&quot;DontCompress&quot;/&gt;&lt;w:strictFirstAndLastChars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adjustLineHeightInTable/&gt;&lt;w:doNotUseHTMLParagraphAutoSpacing/&gt;&lt;w:breakWrappedTables/&gt;&lt;w:snapToGridInCell/&gt;&lt;w:wrapTextWithPunct/&gt;&lt;w:useAsianBreakRules/&gt;&lt;w:useWord2002TableStyleRules/&gt;&lt;/w:compat&gt;&lt;wsp:rsids&gt;&lt;wsp:rsidRoot wsp:val=&quot;00CE42CE&quot;/&gt;&lt;wsp:rsid wsp:val=&quot;00002A80&quot;/&gt;&lt;wsp:rsid wsp:val=&quot;00014F09&quot;/&gt;&lt;wsp:rsid wsp:val=&quot;0002205E&quot;/&gt;&lt;wsp:rsid wsp:val=&quot;000323EA&quot;/&gt;&lt;wsp:rsid wsp:val=&quot;00037B30&quot;/&gt;&lt;wsp:rsid wsp:val=&quot;00037B53&quot;/&gt;&lt;wsp:rsid wsp:val=&quot;00043D1D&quot;/&gt;&lt;wsp:rsid wsp:val=&quot;00050C79&quot;/&gt;&lt;wsp:rsid wsp:val=&quot;000567F4&quot;/&gt;&lt;wsp:rsid wsp:val=&quot;0006591E&quot;/&gt;&lt;wsp:rsid wsp:val=&quot;000832A3&quot;/&gt;&lt;wsp:rsid wsp:val=&quot;000967E5&quot;/&gt;&lt;wsp:rsid wsp:val=&quot;000B4148&quot;/&gt;&lt;wsp:rsid wsp:val=&quot;000B4199&quot;/&gt;&lt;wsp:rsid wsp:val=&quot;000C5051&quot;/&gt;&lt;wsp:rsid wsp:val=&quot;000C5AFE&quot;/&gt;&lt;wsp:rsid wsp:val=&quot;000C6F87&quot;/&gt;&lt;wsp:rsid wsp:val=&quot;000C7167&quot;/&gt;&lt;wsp:rsid wsp:val=&quot;000E1A32&quot;/&gt;&lt;wsp:rsid wsp:val=&quot;000E20CB&quot;/&gt;&lt;wsp:rsid wsp:val=&quot;00101456&quot;/&gt;&lt;wsp:rsid wsp:val=&quot;00107EBE&quot;/&gt;&lt;wsp:rsid wsp:val=&quot;00112793&quot;/&gt;&lt;wsp:rsid wsp:val=&quot;00112E0E&quot;/&gt;&lt;wsp:rsid wsp:val=&quot;0012166D&quot;/&gt;&lt;wsp:rsid wsp:val=&quot;00121A23&quot;/&gt;&lt;wsp:rsid wsp:val=&quot;001379C9&quot;/&gt;&lt;wsp:rsid wsp:val=&quot;0014102E&quot;/&gt;&lt;wsp:rsid wsp:val=&quot;0014303E&quot;/&gt;&lt;wsp:rsid wsp:val=&quot;001502F0&quot;/&gt;&lt;wsp:rsid wsp:val=&quot;00154042&quot;/&gt;&lt;wsp:rsid wsp:val=&quot;001572E7&quot;/&gt;&lt;wsp:rsid wsp:val=&quot;001576EA&quot;/&gt;&lt;wsp:rsid wsp:val=&quot;00164442&quot;/&gt;&lt;wsp:rsid wsp:val=&quot;001670FD&quot;/&gt;&lt;wsp:rsid wsp:val=&quot;00171BCF&quot;/&gt;&lt;wsp:rsid wsp:val=&quot;00172730&quot;/&gt;&lt;wsp:rsid wsp:val=&quot;00182542&quot;/&gt;&lt;wsp:rsid wsp:val=&quot;001A4D00&quot;/&gt;&lt;wsp:rsid wsp:val=&quot;001A7944&quot;/&gt;&lt;wsp:rsid wsp:val=&quot;001B1635&quot;/&gt;&lt;wsp:rsid wsp:val=&quot;001B66B1&quot;/&gt;&lt;wsp:rsid wsp:val=&quot;001B6988&quot;/&gt;&lt;wsp:rsid wsp:val=&quot;001C151A&quot;/&gt;&lt;wsp:rsid wsp:val=&quot;001E250D&quot;/&gt;&lt;wsp:rsid wsp:val=&quot;001E28C8&quot;/&gt;&lt;wsp:rsid wsp:val=&quot;001E5C67&quot;/&gt;&lt;wsp:rsid wsp:val=&quot;001E5F36&quot;/&gt;&lt;wsp:rsid wsp:val=&quot;00212F3C&quot;/&gt;&lt;wsp:rsid wsp:val=&quot;002209FB&quot;/&gt;&lt;wsp:rsid wsp:val=&quot;002338E9&quot;/&gt;&lt;wsp:rsid wsp:val=&quot;002448C2&quot;/&gt;&lt;wsp:rsid wsp:val=&quot;00245CAD&quot;/&gt;&lt;wsp:rsid wsp:val=&quot;00261528&quot;/&gt;&lt;wsp:rsid wsp:val=&quot;0026159C&quot;/&gt;&lt;wsp:rsid wsp:val=&quot;00262056&quot;/&gt;&lt;wsp:rsid wsp:val=&quot;0026507D&quot;/&gt;&lt;wsp:rsid wsp:val=&quot;002670BA&quot;/&gt;&lt;wsp:rsid wsp:val=&quot;0027350C&quot;/&gt;&lt;wsp:rsid wsp:val=&quot;00275E9A&quot;/&gt;&lt;wsp:rsid wsp:val=&quot;00281434&quot;/&gt;&lt;wsp:rsid wsp:val=&quot;00294D42&quot;/&gt;&lt;wsp:rsid wsp:val=&quot;002A16DE&quot;/&gt;&lt;wsp:rsid wsp:val=&quot;002C14F1&quot;/&gt;&lt;wsp:rsid wsp:val=&quot;002C1AD5&quot;/&gt;&lt;wsp:rsid wsp:val=&quot;002C6106&quot;/&gt;&lt;wsp:rsid wsp:val=&quot;002D0252&quot;/&gt;&lt;wsp:rsid wsp:val=&quot;002D5DD4&quot;/&gt;&lt;wsp:rsid wsp:val=&quot;002D60E1&quot;/&gt;&lt;wsp:rsid wsp:val=&quot;002F18D3&quot;/&gt;&lt;wsp:rsid wsp:val=&quot;002F3882&quot;/&gt;&lt;wsp:rsid wsp:val=&quot;00300AF1&quot;/&gt;&lt;wsp:rsid wsp:val=&quot;00304E8D&quot;/&gt;&lt;wsp:rsid wsp:val=&quot;00306A7D&quot;/&gt;&lt;wsp:rsid wsp:val=&quot;0030738C&quot;/&gt;&lt;wsp:rsid wsp:val=&quot;00314142&quot;/&gt;&lt;wsp:rsid wsp:val=&quot;003150B8&quot;/&gt;&lt;wsp:rsid wsp:val=&quot;00320131&quot;/&gt;&lt;wsp:rsid wsp:val=&quot;003222ED&quot;/&gt;&lt;wsp:rsid wsp:val=&quot;00324AB2&quot;/&gt;&lt;wsp:rsid wsp:val=&quot;00334631&quot;/&gt;&lt;wsp:rsid wsp:val=&quot;00351C9C&quot;/&gt;&lt;wsp:rsid wsp:val=&quot;003605CC&quot;/&gt;&lt;wsp:rsid wsp:val=&quot;00381B57&quot;/&gt;&lt;wsp:rsid wsp:val=&quot;00393A17&quot;/&gt;&lt;wsp:rsid wsp:val=&quot;003A4CD5&quot;/&gt;&lt;wsp:rsid wsp:val=&quot;003A6A48&quot;/&gt;&lt;wsp:rsid wsp:val=&quot;003C385F&quot;/&gt;&lt;wsp:rsid wsp:val=&quot;003C5A7A&quot;/&gt;&lt;wsp:rsid wsp:val=&quot;003D0E73&quot;/&gt;&lt;wsp:rsid wsp:val=&quot;003D14AF&quot;/&gt;&lt;wsp:rsid wsp:val=&quot;003D4A37&quot;/&gt;&lt;wsp:rsid wsp:val=&quot;003E0C80&quot;/&gt;&lt;wsp:rsid wsp:val=&quot;003E7839&quot;/&gt;&lt;wsp:rsid wsp:val=&quot;003F129D&quot;/&gt;&lt;wsp:rsid wsp:val=&quot;003F6144&quot;/&gt;&lt;wsp:rsid wsp:val=&quot;003F69A1&quot;/&gt;&lt;wsp:rsid wsp:val=&quot;003F7AAD&quot;/&gt;&lt;wsp:rsid wsp:val=&quot;0040570A&quot;/&gt;&lt;wsp:rsid wsp:val=&quot;004070FF&quot;/&gt;&lt;wsp:rsid wsp:val=&quot;00414DA0&quot;/&gt;&lt;wsp:rsid wsp:val=&quot;00420132&quot;/&gt;&lt;wsp:rsid wsp:val=&quot;00421C09&quot;/&gt;&lt;wsp:rsid wsp:val=&quot;004237C3&quot;/&gt;&lt;wsp:rsid wsp:val=&quot;00424629&quot;/&gt;&lt;wsp:rsid wsp:val=&quot;004333CF&quot;/&gt;&lt;wsp:rsid wsp:val=&quot;00437146&quot;/&gt;&lt;wsp:rsid wsp:val=&quot;004459C2&quot;/&gt;&lt;wsp:rsid wsp:val=&quot;004740C5&quot;/&gt;&lt;wsp:rsid wsp:val=&quot;0048263B&quot;/&gt;&lt;wsp:rsid wsp:val=&quot;00482EBA&quot;/&gt;&lt;wsp:rsid wsp:val=&quot;004A2B01&quot;/&gt;&lt;wsp:rsid wsp:val=&quot;004C0663&quot;/&gt;&lt;wsp:rsid wsp:val=&quot;004C3C64&quot;/&gt;&lt;wsp:rsid wsp:val=&quot;004D32CB&quot;/&gt;&lt;wsp:rsid wsp:val=&quot;004E625D&quot;/&gt;&lt;wsp:rsid wsp:val=&quot;00506E79&quot;/&gt;&lt;wsp:rsid wsp:val=&quot;00515110&quot;/&gt;&lt;wsp:rsid wsp:val=&quot;0051705B&quot;/&gt;&lt;wsp:rsid wsp:val=&quot;00524E22&quot;/&gt;&lt;wsp:rsid wsp:val=&quot;0053436B&quot;/&gt;&lt;wsp:rsid wsp:val=&quot;0053612F&quot;/&gt;&lt;wsp:rsid wsp:val=&quot;00546839&quot;/&gt;&lt;wsp:rsid wsp:val=&quot;00547B04&quot;/&gt;&lt;wsp:rsid wsp:val=&quot;00550028&quot;/&gt;&lt;wsp:rsid wsp:val=&quot;00552F36&quot;/&gt;&lt;wsp:rsid wsp:val=&quot;00572088&quot;/&gt;&lt;wsp:rsid wsp:val=&quot;00581B79&quot;/&gt;&lt;wsp:rsid wsp:val=&quot;00596997&quot;/&gt;&lt;wsp:rsid wsp:val=&quot;005B15F5&quot;/&gt;&lt;wsp:rsid wsp:val=&quot;005B31B5&quot;/&gt;&lt;wsp:rsid wsp:val=&quot;005C3942&quot;/&gt;&lt;wsp:rsid wsp:val=&quot;005C6CF9&quot;/&gt;&lt;wsp:rsid wsp:val=&quot;005E4F0D&quot;/&gt;&lt;wsp:rsid wsp:val=&quot;005E5020&quot;/&gt;&lt;wsp:rsid wsp:val=&quot;005F0743&quot;/&gt;&lt;wsp:rsid wsp:val=&quot;005F5F90&quot;/&gt;&lt;wsp:rsid wsp:val=&quot;00601E7B&quot;/&gt;&lt;wsp:rsid wsp:val=&quot;00613298&quot;/&gt;&lt;wsp:rsid wsp:val=&quot;0061628E&quot;/&gt;&lt;wsp:rsid wsp:val=&quot;006437BA&quot;/&gt;&lt;wsp:rsid wsp:val=&quot;00646721&quot;/&gt;&lt;wsp:rsid wsp:val=&quot;00654254&quot;/&gt;&lt;wsp:rsid wsp:val=&quot;0065635B&quot;/&gt;&lt;wsp:rsid wsp:val=&quot;0066660B&quot;/&gt;&lt;wsp:rsid wsp:val=&quot;006B7724&quot;/&gt;&lt;wsp:rsid wsp:val=&quot;00701EF8&quot;/&gt;&lt;wsp:rsid wsp:val=&quot;007123AD&quot;/&gt;&lt;wsp:rsid wsp:val=&quot;00712CF9&quot;/&gt;&lt;wsp:rsid wsp:val=&quot;00724D38&quot;/&gt;&lt;wsp:rsid wsp:val=&quot;00735293&quot;/&gt;&lt;wsp:rsid wsp:val=&quot;007367DF&quot;/&gt;&lt;wsp:rsid wsp:val=&quot;00741E32&quot;/&gt;&lt;wsp:rsid wsp:val=&quot;0075068F&quot;/&gt;&lt;wsp:rsid wsp:val=&quot;007617A4&quot;/&gt;&lt;wsp:rsid wsp:val=&quot;00770CC4&quot;/&gt;&lt;wsp:rsid wsp:val=&quot;00771CEB&quot;/&gt;&lt;wsp:rsid wsp:val=&quot;00772399&quot;/&gt;&lt;wsp:rsid wsp:val=&quot;00775CE0&quot;/&gt;&lt;wsp:rsid wsp:val=&quot;007851EF&quot;/&gt;&lt;wsp:rsid wsp:val=&quot;007946FE&quot;/&gt;&lt;wsp:rsid wsp:val=&quot;00795956&quot;/&gt;&lt;wsp:rsid wsp:val=&quot;00796E2E&quot;/&gt;&lt;wsp:rsid wsp:val=&quot;007A7B3C&quot;/&gt;&lt;wsp:rsid wsp:val=&quot;007B6F88&quot;/&gt;&lt;wsp:rsid wsp:val=&quot;007C62FD&quot;/&gt;&lt;wsp:rsid wsp:val=&quot;007C6592&quot;/&gt;&lt;wsp:rsid wsp:val=&quot;007C7408&quot;/&gt;&lt;wsp:rsid wsp:val=&quot;007D0D95&quot;/&gt;&lt;wsp:rsid wsp:val=&quot;007D210E&quot;/&gt;&lt;wsp:rsid wsp:val=&quot;007D5832&quot;/&gt;&lt;wsp:rsid wsp:val=&quot;008156F5&quot;/&gt;&lt;wsp:rsid wsp:val=&quot;00837770&quot;/&gt;&lt;wsp:rsid wsp:val=&quot;0084749B&quot;/&gt;&lt;wsp:rsid wsp:val=&quot;00861E2E&quot;/&gt;&lt;wsp:rsid wsp:val=&quot;00862802&quot;/&gt;&lt;wsp:rsid wsp:val=&quot;00871683&quot;/&gt;&lt;wsp:rsid wsp:val=&quot;00884F01&quot;/&gt;&lt;wsp:rsid wsp:val=&quot;008971C5&quot;/&gt;&lt;wsp:rsid wsp:val=&quot;008A238E&quot;/&gt;&lt;wsp:rsid wsp:val=&quot;008A268C&quot;/&gt;&lt;wsp:rsid wsp:val=&quot;008A644C&quot;/&gt;&lt;wsp:rsid wsp:val=&quot;008A7DC1&quot;/&gt;&lt;wsp:rsid wsp:val=&quot;008B0478&quot;/&gt;&lt;wsp:rsid wsp:val=&quot;008C253E&quot;/&gt;&lt;wsp:rsid wsp:val=&quot;008C65A5&quot;/&gt;&lt;wsp:rsid wsp:val=&quot;008D4971&quot;/&gt;&lt;wsp:rsid wsp:val=&quot;008E2BE4&quot;/&gt;&lt;wsp:rsid wsp:val=&quot;008E5492&quot;/&gt;&lt;wsp:rsid wsp:val=&quot;008E6372&quot;/&gt;&lt;wsp:rsid wsp:val=&quot;008F580F&quot;/&gt;&lt;wsp:rsid wsp:val=&quot;009026A1&quot;/&gt;&lt;wsp:rsid wsp:val=&quot;00907965&quot;/&gt;&lt;wsp:rsid wsp:val=&quot;00915B89&quot;/&gt;&lt;wsp:rsid wsp:val=&quot;009230B4&quot;/&gt;&lt;wsp:rsid wsp:val=&quot;00954869&quot;/&gt;&lt;wsp:rsid wsp:val=&quot;00956936&quot;/&gt;&lt;wsp:rsid wsp:val=&quot;009736B4&quot;/&gt;&lt;wsp:rsid wsp:val=&quot;00977723&quot;/&gt;&lt;wsp:rsid wsp:val=&quot;00985DD7&quot;/&gt;&lt;wsp:rsid wsp:val=&quot;009906FC&quot;/&gt;&lt;wsp:rsid wsp:val=&quot;00995C5F&quot;/&gt;&lt;wsp:rsid wsp:val=&quot;009A5F84&quot;/&gt;&lt;wsp:rsid wsp:val=&quot;009B5B8B&quot;/&gt;&lt;wsp:rsid wsp:val=&quot;009C5E5D&quot;/&gt;&lt;wsp:rsid wsp:val=&quot;009E0B60&quot;/&gt;&lt;wsp:rsid wsp:val=&quot;009E0EE5&quot;/&gt;&lt;wsp:rsid wsp:val=&quot;009E32CC&quot;/&gt;&lt;wsp:rsid wsp:val=&quot;00A0288E&quot;/&gt;&lt;wsp:rsid wsp:val=&quot;00A04768&quot;/&gt;&lt;wsp:rsid wsp:val=&quot;00A16A4D&quot;/&gt;&lt;wsp:rsid wsp:val=&quot;00A17032&quot;/&gt;&lt;wsp:rsid wsp:val=&quot;00A17EE0&quot;/&gt;&lt;wsp:rsid wsp:val=&quot;00A23875&quot;/&gt;&lt;wsp:rsid wsp:val=&quot;00A53852&quot;/&gt;&lt;wsp:rsid wsp:val=&quot;00A5609F&quot;/&gt;&lt;wsp:rsid wsp:val=&quot;00A731AF&quot;/&gt;&lt;wsp:rsid wsp:val=&quot;00A77B47&quot;/&gt;&lt;wsp:rsid wsp:val=&quot;00A814A8&quot;/&gt;&lt;wsp:rsid wsp:val=&quot;00A82D73&quot;/&gt;&lt;wsp:rsid wsp:val=&quot;00A857D1&quot;/&gt;&lt;wsp:rsid wsp:val=&quot;00A871A6&quot;/&gt;&lt;wsp:rsid wsp:val=&quot;00A94F77&quot;/&gt;&lt;wsp:rsid wsp:val=&quot;00AA2277&quot;/&gt;&lt;wsp:rsid wsp:val=&quot;00AA5EB4&quot;/&gt;&lt;wsp:rsid wsp:val=&quot;00AC7B9B&quot;/&gt;&lt;wsp:rsid wsp:val=&quot;00AD3630&quot;/&gt;&lt;wsp:rsid wsp:val=&quot;00AD7A31&quot;/&gt;&lt;wsp:rsid wsp:val=&quot;00AD7F89&quot;/&gt;&lt;wsp:rsid wsp:val=&quot;00AE138E&quot;/&gt;&lt;wsp:rsid wsp:val=&quot;00AF367E&quot;/&gt;&lt;wsp:rsid wsp:val=&quot;00AF4F1A&quot;/&gt;&lt;wsp:rsid wsp:val=&quot;00B17719&quot;/&gt;&lt;wsp:rsid wsp:val=&quot;00B24C70&quot;/&gt;&lt;wsp:rsid wsp:val=&quot;00B31AEA&quot;/&gt;&lt;wsp:rsid wsp:val=&quot;00B42349&quot;/&gt;&lt;wsp:rsid wsp:val=&quot;00B42527&quot;/&gt;&lt;wsp:rsid wsp:val=&quot;00B52059&quot;/&gt;&lt;wsp:rsid wsp:val=&quot;00B53C37&quot;/&gt;&lt;wsp:rsid wsp:val=&quot;00B54D79&quot;/&gt;&lt;wsp:rsid wsp:val=&quot;00B853A0&quot;/&gt;&lt;wsp:rsid wsp:val=&quot;00B93271&quot;/&gt;&lt;wsp:rsid wsp:val=&quot;00B97619&quot;/&gt;&lt;wsp:rsid wsp:val=&quot;00BA0960&quot;/&gt;&lt;wsp:rsid wsp:val=&quot;00BA0AC5&quot;/&gt;&lt;wsp:rsid wsp:val=&quot;00BA704F&quot;/&gt;&lt;wsp:rsid wsp:val=&quot;00BB1594&quot;/&gt;&lt;wsp:rsid wsp:val=&quot;00BC04D8&quot;/&gt;&lt;wsp:rsid wsp:val=&quot;00BC0A4A&quot;/&gt;&lt;wsp:rsid wsp:val=&quot;00BC23C7&quot;/&gt;&lt;wsp:rsid wsp:val=&quot;00BC63AC&quot;/&gt;&lt;wsp:rsid wsp:val=&quot;00BD4354&quot;/&gt;&lt;wsp:rsid wsp:val=&quot;00BF2F9F&quot;/&gt;&lt;wsp:rsid wsp:val=&quot;00C04B8B&quot;/&gt;&lt;wsp:rsid wsp:val=&quot;00C12884&quot;/&gt;&lt;wsp:rsid wsp:val=&quot;00C13A33&quot;/&gt;&lt;wsp:rsid wsp:val=&quot;00C303DA&quot;/&gt;&lt;wsp:rsid wsp:val=&quot;00C32704&quot;/&gt;&lt;wsp:rsid wsp:val=&quot;00C46B8D&quot;/&gt;&lt;wsp:rsid wsp:val=&quot;00C47838&quot;/&gt;&lt;wsp:rsid wsp:val=&quot;00C55775&quot;/&gt;&lt;wsp:rsid wsp:val=&quot;00C61FFA&quot;/&gt;&lt;wsp:rsid wsp:val=&quot;00C63AB7&quot;/&gt;&lt;wsp:rsid wsp:val=&quot;00C82C7C&quot;/&gt;&lt;wsp:rsid wsp:val=&quot;00C83484&quot;/&gt;&lt;wsp:rsid wsp:val=&quot;00C91006&quot;/&gt;&lt;wsp:rsid wsp:val=&quot;00C94BEF&quot;/&gt;&lt;wsp:rsid wsp:val=&quot;00CA14EE&quot;/&gt;&lt;wsp:rsid wsp:val=&quot;00CA3144&quot;/&gt;&lt;wsp:rsid wsp:val=&quot;00CA682B&quot;/&gt;&lt;wsp:rsid wsp:val=&quot;00CE22C5&quot;/&gt;&lt;wsp:rsid wsp:val=&quot;00CE42CE&quot;/&gt;&lt;wsp:rsid wsp:val=&quot;00CF2754&quot;/&gt;&lt;wsp:rsid wsp:val=&quot;00CF40EB&quot;/&gt;&lt;wsp:rsid wsp:val=&quot;00CF4FA8&quot;/&gt;&lt;wsp:rsid wsp:val=&quot;00CF5260&quot;/&gt;&lt;wsp:rsid wsp:val=&quot;00D10870&quot;/&gt;&lt;wsp:rsid wsp:val=&quot;00D13FE1&quot;/&gt;&lt;wsp:rsid wsp:val=&quot;00D2271B&quot;/&gt;&lt;wsp:rsid wsp:val=&quot;00D32E0D&quot;/&gt;&lt;wsp:rsid wsp:val=&quot;00D34AB5&quot;/&gt;&lt;wsp:rsid wsp:val=&quot;00D375E7&quot;/&gt;&lt;wsp:rsid wsp:val=&quot;00D61802&quot;/&gt;&lt;wsp:rsid wsp:val=&quot;00D7284D&quot;/&gt;&lt;wsp:rsid wsp:val=&quot;00D85FD8&quot;/&gt;&lt;wsp:rsid wsp:val=&quot;00D97757&quot;/&gt;&lt;wsp:rsid wsp:val=&quot;00D9799B&quot;/&gt;&lt;wsp:rsid wsp:val=&quot;00DB59C8&quot;/&gt;&lt;wsp:rsid wsp:val=&quot;00DC1AB6&quot;/&gt;&lt;wsp:rsid wsp:val=&quot;00DC3D26&quot;/&gt;&lt;wsp:rsid wsp:val=&quot;00DC4B30&quot;/&gt;&lt;wsp:rsid wsp:val=&quot;00DD063F&quot;/&gt;&lt;wsp:rsid wsp:val=&quot;00DE2EE9&quot;/&gt;&lt;wsp:rsid wsp:val=&quot;00E01CCB&quot;/&gt;&lt;wsp:rsid wsp:val=&quot;00E11406&quot;/&gt;&lt;wsp:rsid wsp:val=&quot;00E13BCF&quot;/&gt;&lt;wsp:rsid wsp:val=&quot;00E26EEB&quot;/&gt;&lt;wsp:rsid wsp:val=&quot;00E35FBD&quot;/&gt;&lt;wsp:rsid wsp:val=&quot;00E440FD&quot;/&gt;&lt;wsp:rsid wsp:val=&quot;00E6229A&quot;/&gt;&lt;wsp:rsid wsp:val=&quot;00E65782&quot;/&gt;&lt;wsp:rsid wsp:val=&quot;00E83B2E&quot;/&gt;&lt;wsp:rsid wsp:val=&quot;00E92627&quot;/&gt;&lt;wsp:rsid wsp:val=&quot;00EA4F34&quot;/&gt;&lt;wsp:rsid wsp:val=&quot;00EC4820&quot;/&gt;&lt;wsp:rsid wsp:val=&quot;00EC504E&quot;/&gt;&lt;wsp:rsid wsp:val=&quot;00ED1598&quot;/&gt;&lt;wsp:rsid wsp:val=&quot;00ED2A0F&quot;/&gt;&lt;wsp:rsid wsp:val=&quot;00ED2BD0&quot;/&gt;&lt;wsp:rsid wsp:val=&quot;00EE2621&quot;/&gt;&lt;wsp:rsid wsp:val=&quot;00EE326A&quot;/&gt;&lt;wsp:rsid wsp:val=&quot;00F05069&quot;/&gt;&lt;wsp:rsid wsp:val=&quot;00F2517B&quot;/&gt;&lt;wsp:rsid wsp:val=&quot;00F27764&quot;/&gt;&lt;wsp:rsid wsp:val=&quot;00F337B7&quot;/&gt;&lt;wsp:rsid wsp:val=&quot;00F35DEB&quot;/&gt;&lt;wsp:rsid wsp:val=&quot;00F519CD&quot;/&gt;&lt;wsp:rsid wsp:val=&quot;00F54BFA&quot;/&gt;&lt;wsp:rsid wsp:val=&quot;00F61A99&quot;/&gt;&lt;wsp:rsid wsp:val=&quot;00F753F1&quot;/&gt;&lt;wsp:rsid wsp:val=&quot;00F81D27&quot;/&gt;&lt;wsp:rsid wsp:val=&quot;00F86837&quot;/&gt;&lt;wsp:rsid wsp:val=&quot;00F91C2F&quot;/&gt;&lt;wsp:rsid wsp:val=&quot;00FB550E&quot;/&gt;&lt;wsp:rsid wsp:val=&quot;00FD1DF0&quot;/&gt;&lt;wsp:rsid wsp:val=&quot;00FD57D2&quot;/&gt;&lt;wsp:rsid wsp:val=&quot;00FD6EE6&quot;/&gt;&lt;wsp:rsid wsp:val=&quot;00FE46B9&quot;/&gt;&lt;wsp:rsid wsp:val=&quot;00FF1F95&quot;/&gt;&lt;wsp:rsid wsp:val=&quot;00FF4A8B&quot;/&gt;&lt;/wsp:rsids&gt;&lt;/w:docPr&gt;&lt;w:body&gt;&lt;wx:sect&gt;&lt;w:p wsp:rsidR=&quot;00EA4F34&quot; wsp:rsidRPr=&quot;00EA4F34&quot; wsp:rsidRDefault=&quot;00EA4F34&quot; wsp:rsidP=&quot;00EA4F34&quot;&gt;&lt;m:oMathPara&gt;&lt;m:oMath&gt;&lt;m:sSub&gt;&lt;m:sSubPr&gt;&lt;m:ctrlPr&gt;&lt;w:rPr&gt;&lt;w:rFonts w:ascii=&quot;Cambria Math&quot; w:h-ansi=&quot;Arial Narrow&quot;/&gt;&lt;wx:font wx:val=&quot;Cambria Math&quot;/&gt;&lt;w:i/&gt;&lt;/w:rPr&gt;&lt;/m:ctrlPr&gt;&lt;/m:sSubPr&gt;&lt;m:e&gt;&lt;m:r&gt;&lt;w:rPr&gt;&lt;w:rFonts w:ascii=&quot;Cambria Math&quot; w:h-ansi=&quot;Arial Narrow&quot;/&gt;&lt;wx:font wx:val=&quot;Cambria Math&quot;/&gt;&lt;w:i/&gt;&lt;/w:rPr&gt;&lt;m:t&gt;I&lt;/m:t&gt;&lt;/m:r&gt;&lt;/m:e&gt;&lt;m:sub&gt;&lt;m:r&gt;&lt;w:rPr&gt;&lt;w:rFonts w:ascii=&quot;Cambria Math&quot; w:h-ansi=&quot;Arial Narrow&quot;/&gt;&lt;wx:font wx:val=&quot;Cambria Math&quot;/&gt;&lt;w:i/&gt;&lt;/w:rPr&gt;&lt;m:t&gt;rzecz&lt;/m:t&gt;&lt;/m:r&gt;&lt;/m:sub&gt;&lt;/m:sSub&gt;&lt;m:r&gt;&lt;w:rPr&gt;&lt;w:rFonts w:ascii=&quot;Cambria Math&quot; w:h-ansi=&quot;Arial Narrow&quot;/&gt;&lt;wx:font wx:val=&quot;Cambria Math&quot;/&gt;&lt;w:i/&gt;&lt;/w:rPr&gt;&lt;m:t&gt;=&lt;/m:t&gt;&lt;/m:r&gt;&lt;m:f&gt;&lt;m:fPr&gt;&lt;m:ctrlPr&gt;&lt;w:rPr&gt;&lt;w:rFonts w:ascii=&quot;Cambria Math&quot; w:h-ansi=&quot;Arial Narrow&quot;/&gt;&lt;wx:font wx:val=&quot;Cambria Math&quot;/&gt;&lt;w:i/&gt;&lt;/w:rPr&gt;&lt;/m:ctrlPr&gt;&lt;/m:fPr&gt;&lt;m:num&gt;&lt;m:r&gt;&lt;w:rPr&gt;&lt;w:rFonts w:ascii=&quot;Cambria Math&quot; w:h-ansi=&quot;Arial Narrow&quot;/&gt;&lt;wx:font wx:val=&quot;Cambria Math&quot;/&gt;&lt;w:i/&gt;&lt;/w:rPr&gt;&lt;m:t&gt;142,79&lt;/m:t&gt;&lt;/m:r&gt;&lt;/m:num&gt;&lt;m:den&gt;&lt;m:r&gt;&lt;w:rPr&gt;&lt;w:rFonts w:ascii=&quot;Cambria Math&quot; w:h-ansi=&quot;Arial Narrow&quot;/&gt;&lt;wx:font wx:val=&quot;Cambria Math&quot;/&gt;&lt;w:i/&gt;&lt;/w:rPr&gt;&lt;m:t&gt;30&lt;/m:t&gt;&lt;/m:r&gt;&lt;/m:den&gt;&lt;/m:f&gt;&lt;m:r&gt;&lt;w:rPr&gt;&lt;w:rFonts w:ascii=&quot;Cambria Math&quot; w:h-ansi=&quot;Arial Narrow&quot;/&gt;&lt;wx:font wx:val=&quot;Cambria Math&quot;/&gt;&lt;w:i/&gt;&lt;/w:rPr&gt;&lt;m:t&gt;=4,76A&lt;/m:t&gt;&lt;/m:r&gt;&lt;/m:oMath&gt;&lt;/m:oMathPara&gt;&lt;/w:p&gt;&lt;w:sectPr wsp:rsidR=&quot;00000000&quot; wsp:rsidRPr=&quot;00EA4F34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15" o:title="" chromakey="white"/>
          </v:shape>
        </w:pict>
      </w:r>
    </w:p>
    <w:p w14:paraId="3F9CC405" w14:textId="77777777" w:rsidR="003C385F" w:rsidRPr="00050C79" w:rsidRDefault="003C385F" w:rsidP="00A23875">
      <w:pPr>
        <w:pStyle w:val="WW-Domylnie"/>
        <w:tabs>
          <w:tab w:val="left" w:pos="360"/>
        </w:tabs>
        <w:rPr>
          <w:rFonts w:ascii="Cambria Math" w:hAnsi="Arial Narrow" w:cs="Times New Roman"/>
          <w:i/>
        </w:rPr>
      </w:pPr>
    </w:p>
    <w:p w14:paraId="7C18C08A" w14:textId="77777777" w:rsidR="003C385F" w:rsidRPr="001E28C8" w:rsidRDefault="00027A86" w:rsidP="00050C79">
      <w:pPr>
        <w:pStyle w:val="WW-Domylnie"/>
        <w:tabs>
          <w:tab w:val="left" w:pos="360"/>
        </w:tabs>
        <w:jc w:val="center"/>
        <w:rPr>
          <w:rFonts w:ascii="Arial Narrow" w:hAnsi="Arial Narrow" w:cs="Times New Roman"/>
        </w:rPr>
      </w:pPr>
      <w:r>
        <w:pict w14:anchorId="7AA329F4">
          <v:shape id="_x0000_i1030" type="#_x0000_t75" style="width:242.25pt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isplayBackgroundShape/&gt;&lt;w:defaultTabStop w:val=&quot;709&quot;/&gt;&lt;w:defaultTableStyle w:sti=&quot;0&quot; w:val=&quot;Normalny&quot;/&gt;&lt;w:drawingGridHorizontalSpacing w:val=&quot;120&quot;/&gt;&lt;w:drawingGridVerticalSpacing w:val=&quot;0&quot;/&gt;&lt;w:displayHorizontalDrawingGridEvery w:val=&quot;0&quot;/&gt;&lt;w:displayVerticalDrawingGridEvery w:val=&quot;0&quot;/&gt;&lt;w:characterSpacingControl w:val=&quot;DontCompress&quot;/&gt;&lt;w:strictFirstAndLastChars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adjustLineHeightInTable/&gt;&lt;w:doNotUseHTMLParagraphAutoSpacing/&gt;&lt;w:breakWrappedTables/&gt;&lt;w:snapToGridInCell/&gt;&lt;w:wrapTextWithPunct/&gt;&lt;w:useAsianBreakRules/&gt;&lt;w:useWord2002TableStyleRules/&gt;&lt;/w:compat&gt;&lt;wsp:rsids&gt;&lt;wsp:rsidRoot wsp:val=&quot;00CE42CE&quot;/&gt;&lt;wsp:rsid wsp:val=&quot;00002A80&quot;/&gt;&lt;wsp:rsid wsp:val=&quot;00014F09&quot;/&gt;&lt;wsp:rsid wsp:val=&quot;0002205E&quot;/&gt;&lt;wsp:rsid wsp:val=&quot;000323EA&quot;/&gt;&lt;wsp:rsid wsp:val=&quot;00037B30&quot;/&gt;&lt;wsp:rsid wsp:val=&quot;00037B53&quot;/&gt;&lt;wsp:rsid wsp:val=&quot;00043D1D&quot;/&gt;&lt;wsp:rsid wsp:val=&quot;00050C79&quot;/&gt;&lt;wsp:rsid wsp:val=&quot;000567F4&quot;/&gt;&lt;wsp:rsid wsp:val=&quot;0006591E&quot;/&gt;&lt;wsp:rsid wsp:val=&quot;000832A3&quot;/&gt;&lt;wsp:rsid wsp:val=&quot;000967E5&quot;/&gt;&lt;wsp:rsid wsp:val=&quot;000B4148&quot;/&gt;&lt;wsp:rsid wsp:val=&quot;000B4199&quot;/&gt;&lt;wsp:rsid wsp:val=&quot;000C5051&quot;/&gt;&lt;wsp:rsid wsp:val=&quot;000C5AFE&quot;/&gt;&lt;wsp:rsid wsp:val=&quot;000C6F87&quot;/&gt;&lt;wsp:rsid wsp:val=&quot;000C7167&quot;/&gt;&lt;wsp:rsid wsp:val=&quot;000E1A32&quot;/&gt;&lt;wsp:rsid wsp:val=&quot;000E20CB&quot;/&gt;&lt;wsp:rsid wsp:val=&quot;00101456&quot;/&gt;&lt;wsp:rsid wsp:val=&quot;00107EBE&quot;/&gt;&lt;wsp:rsid wsp:val=&quot;00112793&quot;/&gt;&lt;wsp:rsid wsp:val=&quot;00112E0E&quot;/&gt;&lt;wsp:rsid wsp:val=&quot;0012166D&quot;/&gt;&lt;wsp:rsid wsp:val=&quot;00121A23&quot;/&gt;&lt;wsp:rsid wsp:val=&quot;001379C9&quot;/&gt;&lt;wsp:rsid wsp:val=&quot;0014102E&quot;/&gt;&lt;wsp:rsid wsp:val=&quot;0014303E&quot;/&gt;&lt;wsp:rsid wsp:val=&quot;001502F0&quot;/&gt;&lt;wsp:rsid wsp:val=&quot;00154042&quot;/&gt;&lt;wsp:rsid wsp:val=&quot;001572E7&quot;/&gt;&lt;wsp:rsid wsp:val=&quot;001576EA&quot;/&gt;&lt;wsp:rsid wsp:val=&quot;00164442&quot;/&gt;&lt;wsp:rsid wsp:val=&quot;001670FD&quot;/&gt;&lt;wsp:rsid wsp:val=&quot;00171BCF&quot;/&gt;&lt;wsp:rsid wsp:val=&quot;00172730&quot;/&gt;&lt;wsp:rsid wsp:val=&quot;00182542&quot;/&gt;&lt;wsp:rsid wsp:val=&quot;001A4D00&quot;/&gt;&lt;wsp:rsid wsp:val=&quot;001A7944&quot;/&gt;&lt;wsp:rsid wsp:val=&quot;001B1635&quot;/&gt;&lt;wsp:rsid wsp:val=&quot;001B66B1&quot;/&gt;&lt;wsp:rsid wsp:val=&quot;001B6988&quot;/&gt;&lt;wsp:rsid wsp:val=&quot;001C151A&quot;/&gt;&lt;wsp:rsid wsp:val=&quot;001E250D&quot;/&gt;&lt;wsp:rsid wsp:val=&quot;001E28C8&quot;/&gt;&lt;wsp:rsid wsp:val=&quot;001E5C67&quot;/&gt;&lt;wsp:rsid wsp:val=&quot;001E5F36&quot;/&gt;&lt;wsp:rsid wsp:val=&quot;00212F3C&quot;/&gt;&lt;wsp:rsid wsp:val=&quot;002209FB&quot;/&gt;&lt;wsp:rsid wsp:val=&quot;002338E9&quot;/&gt;&lt;wsp:rsid wsp:val=&quot;002448C2&quot;/&gt;&lt;wsp:rsid wsp:val=&quot;00245CAD&quot;/&gt;&lt;wsp:rsid wsp:val=&quot;00261528&quot;/&gt;&lt;wsp:rsid wsp:val=&quot;0026159C&quot;/&gt;&lt;wsp:rsid wsp:val=&quot;00262056&quot;/&gt;&lt;wsp:rsid wsp:val=&quot;0026507D&quot;/&gt;&lt;wsp:rsid wsp:val=&quot;002670BA&quot;/&gt;&lt;wsp:rsid wsp:val=&quot;0027350C&quot;/&gt;&lt;wsp:rsid wsp:val=&quot;00275E9A&quot;/&gt;&lt;wsp:rsid wsp:val=&quot;00281434&quot;/&gt;&lt;wsp:rsid wsp:val=&quot;00294D42&quot;/&gt;&lt;wsp:rsid wsp:val=&quot;002A16DE&quot;/&gt;&lt;wsp:rsid wsp:val=&quot;002C14F1&quot;/&gt;&lt;wsp:rsid wsp:val=&quot;002C1AD5&quot;/&gt;&lt;wsp:rsid wsp:val=&quot;002C6106&quot;/&gt;&lt;wsp:rsid wsp:val=&quot;002D0252&quot;/&gt;&lt;wsp:rsid wsp:val=&quot;002D5DD4&quot;/&gt;&lt;wsp:rsid wsp:val=&quot;002D60E1&quot;/&gt;&lt;wsp:rsid wsp:val=&quot;002F18D3&quot;/&gt;&lt;wsp:rsid wsp:val=&quot;002F3882&quot;/&gt;&lt;wsp:rsid wsp:val=&quot;00300AF1&quot;/&gt;&lt;wsp:rsid wsp:val=&quot;00304E8D&quot;/&gt;&lt;wsp:rsid wsp:val=&quot;00306A7D&quot;/&gt;&lt;wsp:rsid wsp:val=&quot;0030738C&quot;/&gt;&lt;wsp:rsid wsp:val=&quot;00314142&quot;/&gt;&lt;wsp:rsid wsp:val=&quot;003150B8&quot;/&gt;&lt;wsp:rsid wsp:val=&quot;00320131&quot;/&gt;&lt;wsp:rsid wsp:val=&quot;003222ED&quot;/&gt;&lt;wsp:rsid wsp:val=&quot;00324AB2&quot;/&gt;&lt;wsp:rsid wsp:val=&quot;00334631&quot;/&gt;&lt;wsp:rsid wsp:val=&quot;00351C9C&quot;/&gt;&lt;wsp:rsid wsp:val=&quot;003605CC&quot;/&gt;&lt;wsp:rsid wsp:val=&quot;00381B57&quot;/&gt;&lt;wsp:rsid wsp:val=&quot;00393A17&quot;/&gt;&lt;wsp:rsid wsp:val=&quot;003A4CD5&quot;/&gt;&lt;wsp:rsid wsp:val=&quot;003A6A48&quot;/&gt;&lt;wsp:rsid wsp:val=&quot;003C385F&quot;/&gt;&lt;wsp:rsid wsp:val=&quot;003C5A7A&quot;/&gt;&lt;wsp:rsid wsp:val=&quot;003D0E73&quot;/&gt;&lt;wsp:rsid wsp:val=&quot;003D14AF&quot;/&gt;&lt;wsp:rsid wsp:val=&quot;003D4A37&quot;/&gt;&lt;wsp:rsid wsp:val=&quot;003E0C80&quot;/&gt;&lt;wsp:rsid wsp:val=&quot;003E7839&quot;/&gt;&lt;wsp:rsid wsp:val=&quot;003F129D&quot;/&gt;&lt;wsp:rsid wsp:val=&quot;003F6144&quot;/&gt;&lt;wsp:rsid wsp:val=&quot;003F69A1&quot;/&gt;&lt;wsp:rsid wsp:val=&quot;003F7AAD&quot;/&gt;&lt;wsp:rsid wsp:val=&quot;0040570A&quot;/&gt;&lt;wsp:rsid wsp:val=&quot;004070FF&quot;/&gt;&lt;wsp:rsid wsp:val=&quot;00414DA0&quot;/&gt;&lt;wsp:rsid wsp:val=&quot;00420132&quot;/&gt;&lt;wsp:rsid wsp:val=&quot;00421C09&quot;/&gt;&lt;wsp:rsid wsp:val=&quot;004237C3&quot;/&gt;&lt;wsp:rsid wsp:val=&quot;00424629&quot;/&gt;&lt;wsp:rsid wsp:val=&quot;004333CF&quot;/&gt;&lt;wsp:rsid wsp:val=&quot;00437146&quot;/&gt;&lt;wsp:rsid wsp:val=&quot;004459C2&quot;/&gt;&lt;wsp:rsid wsp:val=&quot;004740C5&quot;/&gt;&lt;wsp:rsid wsp:val=&quot;0048263B&quot;/&gt;&lt;wsp:rsid wsp:val=&quot;00482EBA&quot;/&gt;&lt;wsp:rsid wsp:val=&quot;004A2B01&quot;/&gt;&lt;wsp:rsid wsp:val=&quot;004C0663&quot;/&gt;&lt;wsp:rsid wsp:val=&quot;004C3C64&quot;/&gt;&lt;wsp:rsid wsp:val=&quot;004D32CB&quot;/&gt;&lt;wsp:rsid wsp:val=&quot;004E625D&quot;/&gt;&lt;wsp:rsid wsp:val=&quot;00506E79&quot;/&gt;&lt;wsp:rsid wsp:val=&quot;00515110&quot;/&gt;&lt;wsp:rsid wsp:val=&quot;0051705B&quot;/&gt;&lt;wsp:rsid wsp:val=&quot;00524E22&quot;/&gt;&lt;wsp:rsid wsp:val=&quot;0053436B&quot;/&gt;&lt;wsp:rsid wsp:val=&quot;0053612F&quot;/&gt;&lt;wsp:rsid wsp:val=&quot;00546839&quot;/&gt;&lt;wsp:rsid wsp:val=&quot;00547B04&quot;/&gt;&lt;wsp:rsid wsp:val=&quot;00550028&quot;/&gt;&lt;wsp:rsid wsp:val=&quot;00552F36&quot;/&gt;&lt;wsp:rsid wsp:val=&quot;00572088&quot;/&gt;&lt;wsp:rsid wsp:val=&quot;00581B79&quot;/&gt;&lt;wsp:rsid wsp:val=&quot;00596997&quot;/&gt;&lt;wsp:rsid wsp:val=&quot;005B15F5&quot;/&gt;&lt;wsp:rsid wsp:val=&quot;005B31B5&quot;/&gt;&lt;wsp:rsid wsp:val=&quot;005C3942&quot;/&gt;&lt;wsp:rsid wsp:val=&quot;005C6CF9&quot;/&gt;&lt;wsp:rsid wsp:val=&quot;005E4F0D&quot;/&gt;&lt;wsp:rsid wsp:val=&quot;005E5020&quot;/&gt;&lt;wsp:rsid wsp:val=&quot;005F0743&quot;/&gt;&lt;wsp:rsid wsp:val=&quot;005F5F90&quot;/&gt;&lt;wsp:rsid wsp:val=&quot;00601E7B&quot;/&gt;&lt;wsp:rsid wsp:val=&quot;00613298&quot;/&gt;&lt;wsp:rsid wsp:val=&quot;0061628E&quot;/&gt;&lt;wsp:rsid wsp:val=&quot;006254EE&quot;/&gt;&lt;wsp:rsid wsp:val=&quot;006437BA&quot;/&gt;&lt;wsp:rsid wsp:val=&quot;00646721&quot;/&gt;&lt;wsp:rsid wsp:val=&quot;00654254&quot;/&gt;&lt;wsp:rsid wsp:val=&quot;0065635B&quot;/&gt;&lt;wsp:rsid wsp:val=&quot;0066660B&quot;/&gt;&lt;wsp:rsid wsp:val=&quot;006B7724&quot;/&gt;&lt;wsp:rsid wsp:val=&quot;00701EF8&quot;/&gt;&lt;wsp:rsid wsp:val=&quot;007123AD&quot;/&gt;&lt;wsp:rsid wsp:val=&quot;00712CF9&quot;/&gt;&lt;wsp:rsid wsp:val=&quot;00724D38&quot;/&gt;&lt;wsp:rsid wsp:val=&quot;00735293&quot;/&gt;&lt;wsp:rsid wsp:val=&quot;007367DF&quot;/&gt;&lt;wsp:rsid wsp:val=&quot;00741E32&quot;/&gt;&lt;wsp:rsid wsp:val=&quot;0075068F&quot;/&gt;&lt;wsp:rsid wsp:val=&quot;007617A4&quot;/&gt;&lt;wsp:rsid wsp:val=&quot;00770CC4&quot;/&gt;&lt;wsp:rsid wsp:val=&quot;00771CEB&quot;/&gt;&lt;wsp:rsid wsp:val=&quot;00772399&quot;/&gt;&lt;wsp:rsid wsp:val=&quot;00775CE0&quot;/&gt;&lt;wsp:rsid wsp:val=&quot;007851EF&quot;/&gt;&lt;wsp:rsid wsp:val=&quot;007946FE&quot;/&gt;&lt;wsp:rsid wsp:val=&quot;00795956&quot;/&gt;&lt;wsp:rsid wsp:val=&quot;00796E2E&quot;/&gt;&lt;wsp:rsid wsp:val=&quot;007A7B3C&quot;/&gt;&lt;wsp:rsid wsp:val=&quot;007B6F88&quot;/&gt;&lt;wsp:rsid wsp:val=&quot;007C62FD&quot;/&gt;&lt;wsp:rsid wsp:val=&quot;007C6592&quot;/&gt;&lt;wsp:rsid wsp:val=&quot;007C7408&quot;/&gt;&lt;wsp:rsid wsp:val=&quot;007D0D95&quot;/&gt;&lt;wsp:rsid wsp:val=&quot;007D210E&quot;/&gt;&lt;wsp:rsid wsp:val=&quot;007D5832&quot;/&gt;&lt;wsp:rsid wsp:val=&quot;008156F5&quot;/&gt;&lt;wsp:rsid wsp:val=&quot;00837770&quot;/&gt;&lt;wsp:rsid wsp:val=&quot;0084749B&quot;/&gt;&lt;wsp:rsid wsp:val=&quot;00861E2E&quot;/&gt;&lt;wsp:rsid wsp:val=&quot;00862802&quot;/&gt;&lt;wsp:rsid wsp:val=&quot;00871683&quot;/&gt;&lt;wsp:rsid wsp:val=&quot;00884F01&quot;/&gt;&lt;wsp:rsid wsp:val=&quot;008971C5&quot;/&gt;&lt;wsp:rsid wsp:val=&quot;008A238E&quot;/&gt;&lt;wsp:rsid wsp:val=&quot;008A268C&quot;/&gt;&lt;wsp:rsid wsp:val=&quot;008A644C&quot;/&gt;&lt;wsp:rsid wsp:val=&quot;008A7DC1&quot;/&gt;&lt;wsp:rsid wsp:val=&quot;008B0478&quot;/&gt;&lt;wsp:rsid wsp:val=&quot;008C253E&quot;/&gt;&lt;wsp:rsid wsp:val=&quot;008C65A5&quot;/&gt;&lt;wsp:rsid wsp:val=&quot;008D4971&quot;/&gt;&lt;wsp:rsid wsp:val=&quot;008E2BE4&quot;/&gt;&lt;wsp:rsid wsp:val=&quot;008E5492&quot;/&gt;&lt;wsp:rsid wsp:val=&quot;008E6372&quot;/&gt;&lt;wsp:rsid wsp:val=&quot;008F580F&quot;/&gt;&lt;wsp:rsid wsp:val=&quot;009026A1&quot;/&gt;&lt;wsp:rsid wsp:val=&quot;00907965&quot;/&gt;&lt;wsp:rsid wsp:val=&quot;00915B89&quot;/&gt;&lt;wsp:rsid wsp:val=&quot;009230B4&quot;/&gt;&lt;wsp:rsid wsp:val=&quot;00954869&quot;/&gt;&lt;wsp:rsid wsp:val=&quot;00956936&quot;/&gt;&lt;wsp:rsid wsp:val=&quot;009736B4&quot;/&gt;&lt;wsp:rsid wsp:val=&quot;00977723&quot;/&gt;&lt;wsp:rsid wsp:val=&quot;00985DD7&quot;/&gt;&lt;wsp:rsid wsp:val=&quot;009906FC&quot;/&gt;&lt;wsp:rsid wsp:val=&quot;00995C5F&quot;/&gt;&lt;wsp:rsid wsp:val=&quot;009A5F84&quot;/&gt;&lt;wsp:rsid wsp:val=&quot;009B5B8B&quot;/&gt;&lt;wsp:rsid wsp:val=&quot;009C5E5D&quot;/&gt;&lt;wsp:rsid wsp:val=&quot;009E0B60&quot;/&gt;&lt;wsp:rsid wsp:val=&quot;009E0EE5&quot;/&gt;&lt;wsp:rsid wsp:val=&quot;009E32CC&quot;/&gt;&lt;wsp:rsid wsp:val=&quot;00A0288E&quot;/&gt;&lt;wsp:rsid wsp:val=&quot;00A04768&quot;/&gt;&lt;wsp:rsid wsp:val=&quot;00A16A4D&quot;/&gt;&lt;wsp:rsid wsp:val=&quot;00A17032&quot;/&gt;&lt;wsp:rsid wsp:val=&quot;00A17EE0&quot;/&gt;&lt;wsp:rsid wsp:val=&quot;00A23875&quot;/&gt;&lt;wsp:rsid wsp:val=&quot;00A53852&quot;/&gt;&lt;wsp:rsid wsp:val=&quot;00A5609F&quot;/&gt;&lt;wsp:rsid wsp:val=&quot;00A731AF&quot;/&gt;&lt;wsp:rsid wsp:val=&quot;00A77B47&quot;/&gt;&lt;wsp:rsid wsp:val=&quot;00A814A8&quot;/&gt;&lt;wsp:rsid wsp:val=&quot;00A82D73&quot;/&gt;&lt;wsp:rsid wsp:val=&quot;00A857D1&quot;/&gt;&lt;wsp:rsid wsp:val=&quot;00A871A6&quot;/&gt;&lt;wsp:rsid wsp:val=&quot;00A94F77&quot;/&gt;&lt;wsp:rsid wsp:val=&quot;00AA2277&quot;/&gt;&lt;wsp:rsid wsp:val=&quot;00AA5EB4&quot;/&gt;&lt;wsp:rsid wsp:val=&quot;00AC7B9B&quot;/&gt;&lt;wsp:rsid wsp:val=&quot;00AD3630&quot;/&gt;&lt;wsp:rsid wsp:val=&quot;00AD7A31&quot;/&gt;&lt;wsp:rsid wsp:val=&quot;00AD7F89&quot;/&gt;&lt;wsp:rsid wsp:val=&quot;00AE138E&quot;/&gt;&lt;wsp:rsid wsp:val=&quot;00AF367E&quot;/&gt;&lt;wsp:rsid wsp:val=&quot;00AF4F1A&quot;/&gt;&lt;wsp:rsid wsp:val=&quot;00B17719&quot;/&gt;&lt;wsp:rsid wsp:val=&quot;00B24C70&quot;/&gt;&lt;wsp:rsid wsp:val=&quot;00B31AEA&quot;/&gt;&lt;wsp:rsid wsp:val=&quot;00B42349&quot;/&gt;&lt;wsp:rsid wsp:val=&quot;00B42527&quot;/&gt;&lt;wsp:rsid wsp:val=&quot;00B52059&quot;/&gt;&lt;wsp:rsid wsp:val=&quot;00B53C37&quot;/&gt;&lt;wsp:rsid wsp:val=&quot;00B54D79&quot;/&gt;&lt;wsp:rsid wsp:val=&quot;00B853A0&quot;/&gt;&lt;wsp:rsid wsp:val=&quot;00B93271&quot;/&gt;&lt;wsp:rsid wsp:val=&quot;00B97619&quot;/&gt;&lt;wsp:rsid wsp:val=&quot;00BA0960&quot;/&gt;&lt;wsp:rsid wsp:val=&quot;00BA0AC5&quot;/&gt;&lt;wsp:rsid wsp:val=&quot;00BA704F&quot;/&gt;&lt;wsp:rsid wsp:val=&quot;00BB1594&quot;/&gt;&lt;wsp:rsid wsp:val=&quot;00BC04D8&quot;/&gt;&lt;wsp:rsid wsp:val=&quot;00BC0A4A&quot;/&gt;&lt;wsp:rsid wsp:val=&quot;00BC23C7&quot;/&gt;&lt;wsp:rsid wsp:val=&quot;00BC63AC&quot;/&gt;&lt;wsp:rsid wsp:val=&quot;00BD4354&quot;/&gt;&lt;wsp:rsid wsp:val=&quot;00BF2F9F&quot;/&gt;&lt;wsp:rsid wsp:val=&quot;00C04B8B&quot;/&gt;&lt;wsp:rsid wsp:val=&quot;00C12884&quot;/&gt;&lt;wsp:rsid wsp:val=&quot;00C13A33&quot;/&gt;&lt;wsp:rsid wsp:val=&quot;00C303DA&quot;/&gt;&lt;wsp:rsid wsp:val=&quot;00C32704&quot;/&gt;&lt;wsp:rsid wsp:val=&quot;00C46B8D&quot;/&gt;&lt;wsp:rsid wsp:val=&quot;00C47838&quot;/&gt;&lt;wsp:rsid wsp:val=&quot;00C55775&quot;/&gt;&lt;wsp:rsid wsp:val=&quot;00C61FFA&quot;/&gt;&lt;wsp:rsid wsp:val=&quot;00C63AB7&quot;/&gt;&lt;wsp:rsid wsp:val=&quot;00C82C7C&quot;/&gt;&lt;wsp:rsid wsp:val=&quot;00C83484&quot;/&gt;&lt;wsp:rsid wsp:val=&quot;00C91006&quot;/&gt;&lt;wsp:rsid wsp:val=&quot;00C94BEF&quot;/&gt;&lt;wsp:rsid wsp:val=&quot;00CA14EE&quot;/&gt;&lt;wsp:rsid wsp:val=&quot;00CA3144&quot;/&gt;&lt;wsp:rsid wsp:val=&quot;00CA682B&quot;/&gt;&lt;wsp:rsid wsp:val=&quot;00CE22C5&quot;/&gt;&lt;wsp:rsid wsp:val=&quot;00CE42CE&quot;/&gt;&lt;wsp:rsid wsp:val=&quot;00CF2754&quot;/&gt;&lt;wsp:rsid wsp:val=&quot;00CF40EB&quot;/&gt;&lt;wsp:rsid wsp:val=&quot;00CF4FA8&quot;/&gt;&lt;wsp:rsid wsp:val=&quot;00CF5260&quot;/&gt;&lt;wsp:rsid wsp:val=&quot;00D10870&quot;/&gt;&lt;wsp:rsid wsp:val=&quot;00D13FE1&quot;/&gt;&lt;wsp:rsid wsp:val=&quot;00D2271B&quot;/&gt;&lt;wsp:rsid wsp:val=&quot;00D32E0D&quot;/&gt;&lt;wsp:rsid wsp:val=&quot;00D34AB5&quot;/&gt;&lt;wsp:rsid wsp:val=&quot;00D375E7&quot;/&gt;&lt;wsp:rsid wsp:val=&quot;00D61802&quot;/&gt;&lt;wsp:rsid wsp:val=&quot;00D7284D&quot;/&gt;&lt;wsp:rsid wsp:val=&quot;00D85FD8&quot;/&gt;&lt;wsp:rsid wsp:val=&quot;00D97757&quot;/&gt;&lt;wsp:rsid wsp:val=&quot;00D9799B&quot;/&gt;&lt;wsp:rsid wsp:val=&quot;00DB59C8&quot;/&gt;&lt;wsp:rsid wsp:val=&quot;00DC1AB6&quot;/&gt;&lt;wsp:rsid wsp:val=&quot;00DC3D26&quot;/&gt;&lt;wsp:rsid wsp:val=&quot;00DC4B30&quot;/&gt;&lt;wsp:rsid wsp:val=&quot;00DD063F&quot;/&gt;&lt;wsp:rsid wsp:val=&quot;00DE2EE9&quot;/&gt;&lt;wsp:rsid wsp:val=&quot;00E01CCB&quot;/&gt;&lt;wsp:rsid wsp:val=&quot;00E11406&quot;/&gt;&lt;wsp:rsid wsp:val=&quot;00E13BCF&quot;/&gt;&lt;wsp:rsid wsp:val=&quot;00E26EEB&quot;/&gt;&lt;wsp:rsid wsp:val=&quot;00E35FBD&quot;/&gt;&lt;wsp:rsid wsp:val=&quot;00E440FD&quot;/&gt;&lt;wsp:rsid wsp:val=&quot;00E6229A&quot;/&gt;&lt;wsp:rsid wsp:val=&quot;00E65782&quot;/&gt;&lt;wsp:rsid wsp:val=&quot;00E83B2E&quot;/&gt;&lt;wsp:rsid wsp:val=&quot;00E92627&quot;/&gt;&lt;wsp:rsid wsp:val=&quot;00EC4820&quot;/&gt;&lt;wsp:rsid wsp:val=&quot;00EC504E&quot;/&gt;&lt;wsp:rsid wsp:val=&quot;00ED1598&quot;/&gt;&lt;wsp:rsid wsp:val=&quot;00ED2A0F&quot;/&gt;&lt;wsp:rsid wsp:val=&quot;00ED2BD0&quot;/&gt;&lt;wsp:rsid wsp:val=&quot;00EE2621&quot;/&gt;&lt;wsp:rsid wsp:val=&quot;00EE326A&quot;/&gt;&lt;wsp:rsid wsp:val=&quot;00F05069&quot;/&gt;&lt;wsp:rsid wsp:val=&quot;00F2517B&quot;/&gt;&lt;wsp:rsid wsp:val=&quot;00F27764&quot;/&gt;&lt;wsp:rsid wsp:val=&quot;00F337B7&quot;/&gt;&lt;wsp:rsid wsp:val=&quot;00F35DEB&quot;/&gt;&lt;wsp:rsid wsp:val=&quot;00F519CD&quot;/&gt;&lt;wsp:rsid wsp:val=&quot;00F54BFA&quot;/&gt;&lt;wsp:rsid wsp:val=&quot;00F61A99&quot;/&gt;&lt;wsp:rsid wsp:val=&quot;00F753F1&quot;/&gt;&lt;wsp:rsid wsp:val=&quot;00F81D27&quot;/&gt;&lt;wsp:rsid wsp:val=&quot;00F86837&quot;/&gt;&lt;wsp:rsid wsp:val=&quot;00F91C2F&quot;/&gt;&lt;wsp:rsid wsp:val=&quot;00FB550E&quot;/&gt;&lt;wsp:rsid wsp:val=&quot;00FD1DF0&quot;/&gt;&lt;wsp:rsid wsp:val=&quot;00FD57D2&quot;/&gt;&lt;wsp:rsid wsp:val=&quot;00FD6EE6&quot;/&gt;&lt;wsp:rsid wsp:val=&quot;00FE46B9&quot;/&gt;&lt;wsp:rsid wsp:val=&quot;00FF1F95&quot;/&gt;&lt;wsp:rsid wsp:val=&quot;00FF4A8B&quot;/&gt;&lt;/wsp:rsids&gt;&lt;/w:docPr&gt;&lt;w:body&gt;&lt;wx:sect&gt;&lt;w:p wsp:rsidR=&quot;006254EE&quot; wsp:rsidRPr=&quot;006254EE&quot; wsp:rsidRDefault=&quot;006254EE&quot; wsp:rsidP=&quot;006254EE&quot;&gt;&lt;m:oMathPara&gt;&lt;m:oMath&gt;&lt;m:sSub&gt;&lt;m:sSubPr&gt;&lt;m:ctrlPr&gt;&lt;w:rPr&gt;&lt;w:rFonts w:ascii=&quot;Cambria Math&quot; w:h-ansi=&quot;Arial Narrow&quot;/&gt;&lt;wx:font wx:val=&quot;Cambria Math&quot;/&gt;&lt;w:i/&gt;&lt;/w:rPr&gt;&lt;/m:ctrlPr&gt;&lt;/m:sSubPr&gt;&lt;m:e&gt;&lt;m:r&gt;&lt;w:rPr&gt;&lt;w:rFonts w:ascii=&quot;Cambria Math&quot; w:h-ansi=&quot;Arial Narrow&quot;/&gt;&lt;wx:font wx:val=&quot;Cambria Math&quot;/&gt;&lt;w:i/&gt;&lt;/w:rPr&gt;&lt;m:t&gt;Z&lt;/m:t&gt;&lt;/m:r&gt;&lt;/m:e&gt;&lt;m:sub&gt;&lt;m:r&gt;&lt;w:rPr&gt;&lt;w:rFonts w:ascii=&quot;Cambria Math&quot; w:h-ansi=&quot;Arial Narrow&quot;/&gt;&lt;wx:font wx:val=&quot;Cambria Math&quot;/&gt;&lt;w:i/&gt;&lt;/w:rPr&gt;&lt;m:t&gt;obc&lt;/m:t&gt;&lt;/m:r&gt;&lt;/m:sub&gt;&lt;/m:sSub&gt;&lt;m:r&gt;&lt;w:rPr&gt;&lt;w:rFonts w:ascii=&quot;Cambria Math&quot; w:h-ansi=&quot;Arial Narrow&quot;/&gt;&lt;wx:font wx:val=&quot;Cambria Math&quot;/&gt;&lt;w:i/&gt;&lt;/w:rPr&gt;&lt;m:t&gt;=&lt;/m:t&gt;&lt;/m:r&gt;&lt;m:sSub&gt;&lt;m:sSubPr&gt;&lt;m:ctrlPr&gt;&lt;w:rPr&gt;&lt;w:rFonts w:ascii=&quot;Cambria Math&quot; w:h-ansi=&quot;Arial Narrow&quot;/&gt;&lt;wx:font wx:val=&quot;Cambria Math&quot;/&gt;&lt;w:i/&gt;&lt;/w:rPr&gt;&lt;/m:ctrlPr&gt;&lt;/m:sSubPr&gt;&lt;m:e&gt;&lt;m:r&gt;&lt;w:rPr&gt;&lt;w:rFonts w:ascii=&quot;Cambria Math&quot; w:h-ansi=&quot;Arial Narrow&quot;/&gt;&lt;wx:font wx:val=&quot;Cambria Math&quot;/&gt;&lt;w:i/&gt;&lt;/w:rPr&gt;&lt;m:t&gt;R&lt;/m:t&gt;&lt;/m:r&gt;&lt;/m:e&gt;&lt;m:sub&gt;&lt;m:r&gt;&lt;w:rPr&gt;&lt;w:rFonts w:ascii=&quot;Cambria Math&quot; w:h-ansi=&quot;Arial Narrow&quot;/&gt;&lt;wx:font wx:val=&quot;Cambria Math&quot;/&gt;&lt;w:i/&gt;&lt;/w:rPr&gt;&lt;m:t&gt;obc&lt;/m:t&gt;&lt;/m:r&gt;&lt;/m:sub&gt;&lt;/m:sSub&gt;&lt;m:r&gt;&lt;w:rPr&gt;&lt;w:rFonts w:ascii=&quot;Cambria Math&quot; w:h-ansi=&quot;Arial Narrow&quot;/&gt;&lt;wx:font wx:val=&quot;Cambria Math&quot;/&gt;&lt;w:i/&gt;&lt;/w:rPr&gt;&lt;m:t&gt;=&lt;/m:t&gt;&lt;/m:r&gt;&lt;m:f&gt;&lt;m:fPr&gt;&lt;m:ctrlPr&gt;&lt;w:rPr&gt;&lt;w:rFonts w:ascii=&quot;Cambria Math&quot; w:h-ansi=&quot;Arial Narrow&quot;/&gt;&lt;wx:font wx:val=&quot;Cambria Math&quot;/&gt;&lt;w:i/&gt;&lt;/w:rPr&gt;&lt;/m:ctrlPr&gt;&lt;/m:fPr&gt;&lt;m:num&gt;&lt;m:r&gt;&lt;w:rPr&gt;&lt;w:rFonts w:ascii=&quot;Cambria Math&quot; w:h-ansi=&quot;Arial Narrow&quot;/&gt;&lt;wx:font wx:val=&quot;Cambria Math&quot;/&gt;&lt;w:i/&gt;&lt;/w:rPr&gt;&lt;m:t&gt;2&lt;/m:t&gt;&lt;/m:r&gt;&lt;m:r&gt;&lt;w:rPr&gt;&lt;w:rFonts w:ascii=&quot;Cambria Math&quot; w:h-ansi=&quot;Cambria Math&quot; w:cs=&quot;Cambria Math&quot;/&gt;&lt;wx:font wx:val=&quot;Cambria Math&quot;/&gt;&lt;w:i/&gt;&lt;/w:rPr&gt;&lt;m:t&gt;â‹…&lt;/m:t&gt;&lt;/m:r&gt;&lt;m:sSub&gt;&lt;m:sSubPr&gt;&lt;m:ctrlPr&gt;&lt;w:rPr&gt;&lt;w:rFonts w:ascii=&quot;Cambria Math&quot; w:h-ansi=&quot;Arial Narrow&quot;/&gt;&lt;wx:font wx:val=&quot;Cambria Math&quot;/&gt;&lt;w:i/&gt;&lt;/w:rPr&gt;&lt;/m:ctrlPr&gt;&lt;/m:sSubPr&gt;&lt;m:e&gt;&lt;m:r&gt;&lt;w:rPr&gt;&lt;w:rFonts w:ascii=&quot;Cambria Math&quot; w:h-ansi=&quot;Arial Narrow&quot;/&gt;&lt;wx:font wx:val=&quot;Cambria Math&quot;/&gt;&lt;w:i/&gt;&lt;/w:rPr&gt;&lt;m:t&gt;l&lt;/m:t&gt;&lt;/m:r&gt;&lt;/m:e&gt;&lt;m:sub&gt;&lt;m:r&gt;&lt;w:rPr&gt;&lt;w:rFonts w:ascii=&quot;Cambria Math&quot; w:h-ansi=&quot;Arial Narrow&quot;/&gt;&lt;wx:font wx:val=&quot;Cambria Math&quot;/&gt;&lt;w:i/&gt;&lt;/w:rPr&gt;&lt;m:t&gt;p&lt;/m:t&gt;&lt;/m:r&gt;&lt;/m:sub&gt;&lt;/m:sSub&gt;&lt;m:ctrlPr&gt;&lt;w:rPr&gt;&lt;w:rFonts w:ascii=&quot;Cambria Math&quot; w:h-ansi=&quot;Cambria Math&quot;/&gt;&lt;wx:font wx:val=&quot;Cambria Math&quot;/&gt;&lt;w:i/&gt;&lt;/w:rPr&gt;&lt;/m:ctrlPr&gt;&lt;/m:num&gt;&lt;m:den&gt;&lt;m:r&gt;&lt;w:rPr&gt;&lt;w:rFonts w:ascii=&quot;Cambria Math&quot; w:h-ansi=&quot;Arial Narrow&quot;/&gt;&lt;wx:font wx:val=&quot;Cambria Math&quot;/&gt;&lt;w:i/&gt;&lt;/w:rPr&gt;&lt;m:t&gt;Îł&lt;/m:t&gt;&lt;/m:r&gt;&lt;m:r&gt;&lt;w:rPr&gt;&lt;w:rFonts w:ascii=&quot;Cambria Math&quot; w:h-ansi=&quot;Cambria Math&quot; w:cs=&quot;Cambria Math&quot;/&gt;&lt;wx:font wx:val=&quot;Cambria Math&quot;/&gt;&lt;w:i/&gt;&lt;/w:rPr&gt;&lt;m:t&gt;â‹…&lt;/m:t&gt;&lt;/m:r&gt;&lt;m:r&gt;&lt;w:rPr&gt;&lt;w:rFonts w:ascii=&quot;Cambria Math&quot; w:h-ansi=&quot;Arial Narrow&quot;/&gt;&lt;wx:font wx:val=&quot;Cambria Math&quot;/&gt;&lt;w:i/&gt;&lt;/w:rPr&gt;&lt;m:t&gt;s&lt;/m:t&gt;&lt;/m:r&gt;&lt;/m:den&gt;&lt;/m:f&gt;&lt;m:r&gt;&lt;w:rPr&gt;&lt;w:rFonts w:ascii=&quot;Cambria Math&quot; w:h-ansi=&quot;Arial Narrow&quot;/&gt;&lt;wx:font wx:val=&quot;Cambria Math&quot;/&gt;&lt;w:i/&gt;&lt;/w:rPr&gt;&lt;m:t&gt;+&lt;/m:t&gt;&lt;/m:r&gt;&lt;m:sSub&gt;&lt;m:sSubPr&gt;&lt;m:ctrlPr&gt;&lt;w:rPr&gt;&lt;w:rFonts w:ascii=&quot;Cambria Math&quot; w:h-ansi=&quot;Arial Narrow&quot;/&gt;&lt;wx:font wx:val=&quot;Cambria Math&quot;/&gt;&lt;w:i/&gt;&lt;/w:rPr&gt;&lt;/m:ctrlPr&gt;&lt;/m:sSubPr&gt;&lt;m:e&gt;&lt;m:r&gt;&lt;w:rPr&gt;&lt;w:rFonts w:ascii=&quot;Cambria Math&quot; w:h-ansi=&quot;Arial Narrow&quot;/&gt;&lt;wx:font wx:val=&quot;Cambria Math&quot;/&gt;&lt;w:i/&gt;&lt;/w:rPr&gt;&lt;m:t&gt;R&lt;/m:t&gt;&lt;/m:r&gt;&lt;/m:e&gt;&lt;m:sub&gt;&lt;m:r&gt;&lt;w:rPr&gt;&lt;w:rFonts w:ascii=&quot;Cambria Math&quot; w:h-ansi=&quot;Arial Narrow&quot;/&gt;&lt;wx:font wx:val=&quot;Cambria Math&quot;/&gt;&lt;w:i/&gt;&lt;/w:rPr&gt;&lt;m:t&gt;z&lt;/m:t&gt;&lt;/m:r&gt;&lt;/m:sub&gt;&lt;/m:sSub&gt;&lt;m:r&gt;&lt;w:rPr&gt;&lt;w:rFonts w:ascii=&quot;Cambria Math&quot; w:h-ansi=&quot;Arial Narrow&quot;/&gt;&lt;wx:font wx:val=&quot;Cambria Math&quot;/&gt;&lt;w:i/&gt;&lt;/w:rPr&gt;&lt;m:t&gt;=&lt;/m:t&gt;&lt;/m:r&gt;&lt;m:f&gt;&lt;m:fPr&gt;&lt;m:ctrlPr&gt;&lt;w:rPr&gt;&lt;w:rFonts w:ascii=&quot;Cambria Math&quot; w:h-ansi=&quot;Arial Narrow&quot;/&gt;&lt;wx:font wx:val=&quot;Cambria Math&quot;/&gt;&lt;w:i/&gt;&lt;/w:rPr&gt;&lt;/m:ctrlPr&gt;&lt;/m:fPr&gt;&lt;m:num&gt;&lt;m:r&gt;&lt;w:rPr&gt;&lt;w:rFonts w:ascii=&quot;Cambria Math&quot; w:h-ansi=&quot;Arial Narrow&quot;/&gt;&lt;wx:font wx:val=&quot;Cambria Math&quot;/&gt;&lt;w:i/&gt;&lt;/w:rPr&gt;&lt;m:t&gt;2&lt;/m:t&gt;&lt;/m:r&gt;&lt;m:r&gt;&lt;w:rPr&gt;&lt;w:rFonts w:ascii=&quot;Cambria Math&quot; w:h-ansi=&quot;Cambria Math&quot; w:cs=&quot;Cambria Math&quot;/&gt;&lt;wx:font wx:val=&quot;Cambria Math&quot;/&gt;&lt;w:i/&gt;&lt;/w:rPr&gt;&lt;m:t&gt;â‹…&lt;/m:t&gt;&lt;/m:r&gt;&lt;m:r&gt;&lt;w:rPr&gt;&lt;w:rFonts w:ascii=&quot;Cambria Math&quot; w:h-ansi=&quot;Arial Narrow&quot;/&gt;&lt;wx:font wx:val=&quot;Cambria Math&quot;/&gt;&lt;w:i/&gt;&lt;/w:rPr&gt;&lt;m:t&gt;1&lt;/m:t&gt;&lt;/m:r&gt;&lt;/m:num&gt;&lt;m:den&gt;&lt;m:r&gt;&lt;m:rPr&gt;&lt;m:nor/&gt;&lt;/m:rPr&gt;&lt;w:rPr&gt;&lt;w:rFonts w:ascii=&quot;Cambria Math&quot; w:h-ansi=&quot;Arial Narrow&quot;/&gt;&lt;wx:font wx:val=&quot;Cambria Math&quot;/&gt;&lt;/w:rPr&gt;&lt;m:t&gt;57&lt;/m:t&gt;&lt;/m:r&gt;&lt;m:r&gt;&lt;m:rPr&gt;&lt;m:sty m:val=&quot;p&quot;/&gt;&lt;/m:rPr&gt;&lt;w:rPr&gt;&lt;w:rFonts w:ascii=&quot;Cambria Math&quot; w:h-ansi=&quot;Cambria Math&quot; w:cs=&quot;Cambria Math&quot;/&gt;&lt;wx:font wx:val=&quot;Cambria Math&quot;/&gt;&lt;/w:rPr&gt;&lt;m:t&gt;â‹…&lt;/m:t&gt;&lt;/m:r&gt;&lt;m:r&gt;&lt;m:rPr&gt;&lt;m:nor/&gt;&lt;/m:rPr&gt;&lt;w:rPr&gt;&lt;w:rFonts w:ascii=&quot;Cambria Math&quot; w:h-ansi=&quot;Arial Narrow&quot;/&gt;&lt;wx:font wx:val=&quot;Cambria Math&quot;/&gt;&lt;/w:rPr&gt;&lt;m:t&gt;2,5&lt;/m:t&gt;&lt;/m:r&gt;&lt;m:ctrlPr&gt;&lt;w:rPr&gt;&lt;w:rFonts w:ascii=&quot;Cambria Math&quot; w:h-ansi=&quot;Arial Narrow&quot;/&gt;&lt;wx:font wx:val=&quot;Cambria Math&quot;/&gt;&lt;/w:rPr&gt;&lt;/m:ctrlPr&gt;&lt;/m:den&gt;&lt;/m:f&gt;&lt;m:r&gt;&lt;w:rPr&gt;&lt;w:rFonts w:ascii=&quot;Cambria Math&quot; w:h-ansi=&quot;Arial Narrow&quot;/&gt;&lt;wx:font wx:val=&quot;Cambria Math&quot;/&gt;&lt;w:i/&gt;&lt;/w:rPr&gt;&lt;m:t&gt;+&lt;/m:t&gt;&lt;/m:r&gt;&lt;m:r&gt;&lt;m:rPr&gt;&lt;m:nor/&gt;&lt;/m:rPr&gt;&lt;w:rPr&gt;&lt;w:rFonts w:ascii=&quot;Cambria Math&quot; w:h-ansi=&quot;Arial Narrow&quot;/&gt;&lt;wx:font wx:val=&quot;Cambria Math&quot;/&gt;&lt;/w:rPr&gt;&lt;m:t&gt;0,05&lt;/m:t&gt;&lt;/m:r&gt;&lt;m:r&gt;&lt;m:rPr&gt;&lt;m:sty m:val=&quot;p&quot;/&gt;&lt;/m:rPr&gt;&lt;w:rPr&gt;&lt;w:rFonts w:ascii=&quot;Cambria Math&quot; w:h-ansi=&quot;Arial Narrow&quot;/&gt;&lt;wx:font wx:val=&quot;Cambria Math&quot;/&gt;&lt;/w:rPr&gt;&lt;m:t&gt;=&lt;/m:t&gt;&lt;/m:r&gt;&lt;m:r&gt;&lt;m:rPr&gt;&lt;m:nor/&gt;&lt;/m:rPr&gt;&lt;w:rPr&gt;&lt;w:rFonts w:ascii=&quot;Cambria Math&quot; w:h-ansi=&quot;Arial Narrow&quot;/&gt;&lt;wx:font wx:val=&quot;Cambria Math&quot;/&gt;&lt;/w:rPr&gt;&lt;m:t&gt;0,06&lt;/m:t&gt;&lt;/m:r&gt;&lt;m:r&gt;&lt;m:rPr&gt;&lt;m:sty m:val=&quot;p&quot;/&gt;&lt;/m:rPr&gt;&lt;w:rPr&gt;&lt;w:rFonts w:ascii=&quot;Cambria Math&quot; w:h-ansi=&quot;Arial Narrow&quot;/&gt;&lt;wx:font wx:val=&quot;Arial Narrow&quot;/&gt;&lt;/w:rPr&gt;&lt;m:t&gt;Î©&lt;/m:t&gt;&lt;/m:r&gt;&lt;/m:oMath&gt;&lt;/m:oMathPara&gt;&lt;/w:p&gt;&lt;w:sectPr wsp:rsidR=&quot;00000000&quot; wsp:rsidRPr=&quot;006254EE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16" o:title="" chromakey="white"/>
          </v:shape>
        </w:pict>
      </w:r>
    </w:p>
    <w:p w14:paraId="5C9F6E55" w14:textId="77777777" w:rsidR="003C385F" w:rsidRPr="001E28C8" w:rsidRDefault="003C385F" w:rsidP="008C65A5">
      <w:pPr>
        <w:pStyle w:val="Nagwek"/>
        <w:tabs>
          <w:tab w:val="left" w:pos="708"/>
          <w:tab w:val="center" w:pos="4536"/>
          <w:tab w:val="right" w:pos="9072"/>
        </w:tabs>
        <w:jc w:val="center"/>
        <w:rPr>
          <w:rFonts w:ascii="Arial Narrow" w:hAnsi="Arial Narrow" w:cs="Times New Roman"/>
          <w:sz w:val="24"/>
          <w:szCs w:val="24"/>
        </w:rPr>
      </w:pPr>
      <w:proofErr w:type="spellStart"/>
      <w:r w:rsidRPr="001E28C8">
        <w:rPr>
          <w:rFonts w:ascii="Arial Narrow" w:hAnsi="Arial Narrow" w:cs="Times New Roman"/>
          <w:sz w:val="24"/>
          <w:szCs w:val="24"/>
        </w:rPr>
        <w:lastRenderedPageBreak/>
        <w:t>S</w:t>
      </w:r>
      <w:r w:rsidRPr="001E28C8">
        <w:rPr>
          <w:rFonts w:ascii="Arial Narrow" w:hAnsi="Arial Narrow" w:cs="Times New Roman"/>
          <w:sz w:val="24"/>
          <w:szCs w:val="24"/>
          <w:vertAlign w:val="subscript"/>
        </w:rPr>
        <w:t>obc</w:t>
      </w:r>
      <w:proofErr w:type="spellEnd"/>
      <w:r w:rsidRPr="001E28C8">
        <w:rPr>
          <w:rFonts w:ascii="Arial Narrow" w:hAnsi="Arial Narrow" w:cs="Times New Roman"/>
          <w:sz w:val="24"/>
          <w:szCs w:val="24"/>
        </w:rPr>
        <w:t xml:space="preserve"> = I</w:t>
      </w:r>
      <w:r w:rsidRPr="001E28C8">
        <w:rPr>
          <w:rFonts w:ascii="Arial Narrow" w:hAnsi="Arial Narrow" w:cs="Times New Roman"/>
          <w:sz w:val="24"/>
          <w:szCs w:val="24"/>
          <w:vertAlign w:val="subscript"/>
        </w:rPr>
        <w:t>rzecz</w:t>
      </w:r>
      <w:r w:rsidRPr="001E28C8">
        <w:rPr>
          <w:rFonts w:ascii="Arial Narrow" w:hAnsi="Arial Narrow" w:cs="Times New Roman"/>
          <w:sz w:val="24"/>
          <w:szCs w:val="24"/>
          <w:vertAlign w:val="superscript"/>
        </w:rPr>
        <w:t>2</w:t>
      </w:r>
      <w:r w:rsidRPr="001E28C8">
        <w:rPr>
          <w:rFonts w:ascii="Arial Narrow" w:hAnsi="Arial Narrow" w:cs="Times New Roman"/>
          <w:sz w:val="24"/>
          <w:szCs w:val="24"/>
        </w:rPr>
        <w:t xml:space="preserve"> </w:t>
      </w:r>
      <w:r w:rsidR="001E28C8">
        <w:rPr>
          <w:rFonts w:ascii="Arial Narrow" w:hAnsi="Arial Narrow"/>
          <w:sz w:val="24"/>
          <w:szCs w:val="24"/>
        </w:rPr>
        <w:t>*</w:t>
      </w:r>
      <w:r w:rsidRPr="001E28C8">
        <w:rPr>
          <w:rFonts w:ascii="Arial Narrow" w:hAnsi="Arial Narrow"/>
          <w:sz w:val="24"/>
          <w:szCs w:val="24"/>
        </w:rPr>
        <w:t xml:space="preserve"> </w:t>
      </w:r>
      <w:r w:rsidRPr="001E28C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1E28C8">
        <w:rPr>
          <w:rFonts w:ascii="Arial Narrow" w:hAnsi="Arial Narrow" w:cs="Times New Roman"/>
          <w:sz w:val="24"/>
          <w:szCs w:val="24"/>
        </w:rPr>
        <w:t>Z</w:t>
      </w:r>
      <w:r w:rsidRPr="001E28C8">
        <w:rPr>
          <w:rFonts w:ascii="Arial Narrow" w:hAnsi="Arial Narrow" w:cs="Times New Roman"/>
          <w:sz w:val="24"/>
          <w:szCs w:val="24"/>
          <w:vertAlign w:val="subscript"/>
        </w:rPr>
        <w:t>obc</w:t>
      </w:r>
      <w:proofErr w:type="spellEnd"/>
      <w:r w:rsidR="00420132" w:rsidRPr="001E28C8">
        <w:rPr>
          <w:rFonts w:ascii="Arial Narrow" w:hAnsi="Arial Narrow" w:cs="Times New Roman"/>
          <w:sz w:val="24"/>
          <w:szCs w:val="24"/>
        </w:rPr>
        <w:t xml:space="preserve"> = </w:t>
      </w:r>
      <w:r w:rsidR="001E28C8">
        <w:rPr>
          <w:rFonts w:ascii="Arial Narrow" w:hAnsi="Arial Narrow" w:cs="Times New Roman"/>
          <w:sz w:val="24"/>
          <w:szCs w:val="24"/>
        </w:rPr>
        <w:t>4,</w:t>
      </w:r>
      <w:r w:rsidR="00A23875">
        <w:rPr>
          <w:rFonts w:ascii="Arial Narrow" w:hAnsi="Arial Narrow" w:cs="Times New Roman"/>
          <w:sz w:val="24"/>
          <w:szCs w:val="24"/>
        </w:rPr>
        <w:t>76</w:t>
      </w:r>
      <w:r w:rsidRPr="001E28C8">
        <w:rPr>
          <w:rFonts w:ascii="Arial Narrow" w:hAnsi="Arial Narrow" w:cs="Times New Roman"/>
          <w:sz w:val="24"/>
          <w:szCs w:val="24"/>
          <w:vertAlign w:val="superscript"/>
        </w:rPr>
        <w:t>2</w:t>
      </w:r>
      <w:r w:rsidRPr="001E28C8">
        <w:rPr>
          <w:rFonts w:ascii="Arial Narrow" w:hAnsi="Arial Narrow" w:cs="Times New Roman"/>
          <w:sz w:val="24"/>
          <w:szCs w:val="24"/>
        </w:rPr>
        <w:t xml:space="preserve"> </w:t>
      </w:r>
      <w:r w:rsidR="001E28C8">
        <w:rPr>
          <w:rFonts w:ascii="Arial Narrow" w:hAnsi="Arial Narrow"/>
          <w:sz w:val="24"/>
          <w:szCs w:val="24"/>
        </w:rPr>
        <w:t>*</w:t>
      </w:r>
      <w:r w:rsidRPr="001E28C8">
        <w:rPr>
          <w:rFonts w:ascii="Arial Narrow" w:hAnsi="Arial Narrow"/>
          <w:sz w:val="24"/>
          <w:szCs w:val="24"/>
        </w:rPr>
        <w:t xml:space="preserve"> </w:t>
      </w:r>
      <w:r w:rsidRPr="001E28C8">
        <w:rPr>
          <w:rFonts w:ascii="Arial Narrow" w:hAnsi="Arial Narrow" w:cs="Times New Roman"/>
          <w:sz w:val="24"/>
          <w:szCs w:val="24"/>
        </w:rPr>
        <w:t xml:space="preserve"> 0,0</w:t>
      </w:r>
      <w:r w:rsidR="002D5DD4" w:rsidRPr="001E28C8">
        <w:rPr>
          <w:rFonts w:ascii="Arial Narrow" w:hAnsi="Arial Narrow" w:cs="Times New Roman"/>
          <w:sz w:val="24"/>
          <w:szCs w:val="24"/>
        </w:rPr>
        <w:t>6</w:t>
      </w:r>
      <w:r w:rsidRPr="001E28C8">
        <w:rPr>
          <w:rFonts w:ascii="Arial Narrow" w:hAnsi="Arial Narrow" w:cs="Times New Roman"/>
          <w:sz w:val="24"/>
          <w:szCs w:val="24"/>
        </w:rPr>
        <w:t xml:space="preserve"> = </w:t>
      </w:r>
      <w:r w:rsidR="00424629" w:rsidRPr="001E28C8">
        <w:rPr>
          <w:rFonts w:ascii="Arial Narrow" w:hAnsi="Arial Narrow" w:cs="Times New Roman"/>
          <w:sz w:val="24"/>
          <w:szCs w:val="24"/>
        </w:rPr>
        <w:t>1,</w:t>
      </w:r>
      <w:r w:rsidR="001E28C8">
        <w:rPr>
          <w:rFonts w:ascii="Arial Narrow" w:hAnsi="Arial Narrow" w:cs="Times New Roman"/>
          <w:sz w:val="24"/>
          <w:szCs w:val="24"/>
        </w:rPr>
        <w:t>3</w:t>
      </w:r>
      <w:r w:rsidR="00A23875">
        <w:rPr>
          <w:rFonts w:ascii="Arial Narrow" w:hAnsi="Arial Narrow" w:cs="Times New Roman"/>
          <w:sz w:val="24"/>
          <w:szCs w:val="24"/>
        </w:rPr>
        <w:t>5</w:t>
      </w:r>
      <w:r w:rsidR="008C65A5" w:rsidRPr="001E28C8">
        <w:rPr>
          <w:rFonts w:ascii="Arial Narrow" w:hAnsi="Arial Narrow" w:cs="Times New Roman"/>
          <w:sz w:val="24"/>
          <w:szCs w:val="24"/>
        </w:rPr>
        <w:t xml:space="preserve"> </w:t>
      </w:r>
      <w:r w:rsidRPr="001E28C8">
        <w:rPr>
          <w:rFonts w:ascii="Arial Narrow" w:hAnsi="Arial Narrow" w:cs="Times New Roman"/>
          <w:sz w:val="24"/>
          <w:szCs w:val="24"/>
        </w:rPr>
        <w:t>VA</w:t>
      </w:r>
    </w:p>
    <w:p w14:paraId="6B58AAFD" w14:textId="77777777" w:rsidR="00AD7A31" w:rsidRPr="001E28C8" w:rsidRDefault="003C385F" w:rsidP="00AD7A31">
      <w:pPr>
        <w:pStyle w:val="Nagwek"/>
        <w:tabs>
          <w:tab w:val="left" w:pos="708"/>
          <w:tab w:val="center" w:pos="4536"/>
          <w:tab w:val="right" w:pos="9072"/>
        </w:tabs>
        <w:jc w:val="center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S</w:t>
      </w:r>
      <w:r w:rsidRPr="001E28C8">
        <w:rPr>
          <w:rFonts w:ascii="Arial Narrow" w:hAnsi="Arial Narrow" w:cs="Times New Roman"/>
          <w:sz w:val="24"/>
          <w:szCs w:val="24"/>
          <w:vertAlign w:val="subscript"/>
        </w:rPr>
        <w:t>2</w:t>
      </w:r>
      <w:r w:rsidRPr="001E28C8">
        <w:rPr>
          <w:rFonts w:ascii="Arial Narrow" w:hAnsi="Arial Narrow" w:cs="Times New Roman"/>
          <w:sz w:val="24"/>
          <w:szCs w:val="24"/>
        </w:rPr>
        <w:t xml:space="preserve"> = </w:t>
      </w:r>
      <w:proofErr w:type="spellStart"/>
      <w:r w:rsidRPr="001E28C8">
        <w:rPr>
          <w:rFonts w:ascii="Arial Narrow" w:hAnsi="Arial Narrow" w:cs="Times New Roman"/>
          <w:sz w:val="24"/>
          <w:szCs w:val="24"/>
        </w:rPr>
        <w:t>S</w:t>
      </w:r>
      <w:r w:rsidRPr="001E28C8">
        <w:rPr>
          <w:rFonts w:ascii="Arial Narrow" w:hAnsi="Arial Narrow" w:cs="Times New Roman"/>
          <w:sz w:val="24"/>
          <w:szCs w:val="24"/>
          <w:vertAlign w:val="subscript"/>
        </w:rPr>
        <w:t>obc</w:t>
      </w:r>
      <w:proofErr w:type="spellEnd"/>
      <w:r w:rsidRPr="001E28C8">
        <w:rPr>
          <w:rFonts w:ascii="Arial Narrow" w:hAnsi="Arial Narrow" w:cs="Times New Roman"/>
          <w:sz w:val="24"/>
          <w:szCs w:val="24"/>
        </w:rPr>
        <w:t xml:space="preserve"> + S</w:t>
      </w:r>
      <w:r w:rsidRPr="001E28C8">
        <w:rPr>
          <w:rFonts w:ascii="Arial Narrow" w:hAnsi="Arial Narrow" w:cs="Times New Roman"/>
          <w:sz w:val="24"/>
          <w:szCs w:val="24"/>
          <w:vertAlign w:val="subscript"/>
        </w:rPr>
        <w:t>L</w:t>
      </w:r>
      <w:r w:rsidRPr="001E28C8">
        <w:rPr>
          <w:rFonts w:ascii="Arial Narrow" w:hAnsi="Arial Narrow" w:cs="Times New Roman"/>
          <w:sz w:val="24"/>
          <w:szCs w:val="24"/>
        </w:rPr>
        <w:t xml:space="preserve"> = </w:t>
      </w:r>
      <w:r w:rsidR="00424629" w:rsidRPr="001E28C8">
        <w:rPr>
          <w:rFonts w:ascii="Arial Narrow" w:hAnsi="Arial Narrow" w:cs="Times New Roman"/>
          <w:sz w:val="24"/>
          <w:szCs w:val="24"/>
        </w:rPr>
        <w:t>1,</w:t>
      </w:r>
      <w:r w:rsidR="001E28C8">
        <w:rPr>
          <w:rFonts w:ascii="Arial Narrow" w:hAnsi="Arial Narrow" w:cs="Times New Roman"/>
          <w:sz w:val="24"/>
          <w:szCs w:val="24"/>
        </w:rPr>
        <w:t>3</w:t>
      </w:r>
      <w:r w:rsidR="00A23875">
        <w:rPr>
          <w:rFonts w:ascii="Arial Narrow" w:hAnsi="Arial Narrow" w:cs="Times New Roman"/>
          <w:sz w:val="24"/>
          <w:szCs w:val="24"/>
        </w:rPr>
        <w:t>5</w:t>
      </w:r>
      <w:r w:rsidR="002D5DD4" w:rsidRPr="001E28C8">
        <w:rPr>
          <w:rFonts w:ascii="Arial Narrow" w:hAnsi="Arial Narrow" w:cs="Times New Roman"/>
          <w:sz w:val="24"/>
          <w:szCs w:val="24"/>
        </w:rPr>
        <w:t xml:space="preserve"> </w:t>
      </w:r>
      <w:r w:rsidRPr="001E28C8">
        <w:rPr>
          <w:rFonts w:ascii="Arial Narrow" w:hAnsi="Arial Narrow" w:cs="Times New Roman"/>
          <w:sz w:val="24"/>
          <w:szCs w:val="24"/>
        </w:rPr>
        <w:t>+ 0,</w:t>
      </w:r>
      <w:r w:rsidR="00D34AB5" w:rsidRPr="001E28C8">
        <w:rPr>
          <w:rFonts w:ascii="Arial Narrow" w:hAnsi="Arial Narrow" w:cs="Times New Roman"/>
          <w:sz w:val="24"/>
          <w:szCs w:val="24"/>
        </w:rPr>
        <w:t>1</w:t>
      </w:r>
      <w:r w:rsidR="001E28C8">
        <w:rPr>
          <w:rFonts w:ascii="Arial Narrow" w:hAnsi="Arial Narrow" w:cs="Times New Roman"/>
          <w:sz w:val="24"/>
          <w:szCs w:val="24"/>
        </w:rPr>
        <w:t>2</w:t>
      </w:r>
      <w:r w:rsidR="00424629" w:rsidRPr="001E28C8">
        <w:rPr>
          <w:rFonts w:ascii="Arial Narrow" w:hAnsi="Arial Narrow" w:cs="Times New Roman"/>
          <w:sz w:val="24"/>
          <w:szCs w:val="24"/>
        </w:rPr>
        <w:t>5</w:t>
      </w:r>
      <w:r w:rsidRPr="001E28C8">
        <w:rPr>
          <w:rFonts w:ascii="Arial Narrow" w:hAnsi="Arial Narrow" w:cs="Times New Roman"/>
          <w:sz w:val="24"/>
          <w:szCs w:val="24"/>
        </w:rPr>
        <w:t xml:space="preserve"> = </w:t>
      </w:r>
      <w:r w:rsidR="00424629" w:rsidRPr="001E28C8">
        <w:rPr>
          <w:rFonts w:ascii="Arial Narrow" w:hAnsi="Arial Narrow" w:cs="Times New Roman"/>
          <w:sz w:val="24"/>
          <w:szCs w:val="24"/>
        </w:rPr>
        <w:t>1,</w:t>
      </w:r>
      <w:r w:rsidR="001E28C8">
        <w:rPr>
          <w:rFonts w:ascii="Arial Narrow" w:hAnsi="Arial Narrow" w:cs="Times New Roman"/>
          <w:sz w:val="24"/>
          <w:szCs w:val="24"/>
        </w:rPr>
        <w:t>4</w:t>
      </w:r>
      <w:r w:rsidR="00A23875">
        <w:rPr>
          <w:rFonts w:ascii="Arial Narrow" w:hAnsi="Arial Narrow" w:cs="Times New Roman"/>
          <w:sz w:val="24"/>
          <w:szCs w:val="24"/>
        </w:rPr>
        <w:t>75</w:t>
      </w:r>
      <w:r w:rsidRPr="001E28C8">
        <w:rPr>
          <w:rFonts w:ascii="Arial Narrow" w:hAnsi="Arial Narrow" w:cs="Times New Roman"/>
          <w:sz w:val="24"/>
          <w:szCs w:val="24"/>
        </w:rPr>
        <w:t>VA</w:t>
      </w:r>
    </w:p>
    <w:p w14:paraId="43A48C45" w14:textId="77777777" w:rsidR="003C385F" w:rsidRPr="001E28C8" w:rsidRDefault="003C385F" w:rsidP="008C65A5">
      <w:pPr>
        <w:pStyle w:val="Nagwek"/>
        <w:tabs>
          <w:tab w:val="left" w:pos="708"/>
          <w:tab w:val="center" w:pos="4536"/>
          <w:tab w:val="right" w:pos="9072"/>
        </w:tabs>
        <w:jc w:val="center"/>
        <w:rPr>
          <w:rFonts w:ascii="Arial Narrow" w:hAnsi="Arial Narrow" w:cs="Times New Roman"/>
          <w:b/>
          <w:sz w:val="24"/>
          <w:szCs w:val="24"/>
          <w:vertAlign w:val="subscript"/>
        </w:rPr>
      </w:pPr>
      <w:r w:rsidRPr="001E28C8">
        <w:rPr>
          <w:rFonts w:ascii="Arial Narrow" w:hAnsi="Arial Narrow" w:cs="Times New Roman"/>
          <w:b/>
          <w:sz w:val="24"/>
          <w:szCs w:val="24"/>
        </w:rPr>
        <w:t>S</w:t>
      </w:r>
      <w:r w:rsidRPr="001E28C8">
        <w:rPr>
          <w:rFonts w:ascii="Arial Narrow" w:hAnsi="Arial Narrow" w:cs="Times New Roman"/>
          <w:b/>
          <w:sz w:val="24"/>
          <w:szCs w:val="24"/>
          <w:vertAlign w:val="subscript"/>
        </w:rPr>
        <w:t>n</w:t>
      </w:r>
      <w:r w:rsidRPr="001E28C8">
        <w:rPr>
          <w:rFonts w:ascii="Arial Narrow" w:hAnsi="Arial Narrow" w:cs="Times New Roman"/>
          <w:b/>
          <w:sz w:val="24"/>
          <w:szCs w:val="24"/>
        </w:rPr>
        <w:t xml:space="preserve"> ≥ S</w:t>
      </w:r>
      <w:r w:rsidRPr="001E28C8">
        <w:rPr>
          <w:rFonts w:ascii="Arial Narrow" w:hAnsi="Arial Narrow" w:cs="Times New Roman"/>
          <w:b/>
          <w:sz w:val="24"/>
          <w:szCs w:val="24"/>
          <w:vertAlign w:val="subscript"/>
        </w:rPr>
        <w:t>2</w:t>
      </w:r>
      <w:r w:rsidRPr="001E28C8">
        <w:rPr>
          <w:rFonts w:ascii="Arial Narrow" w:hAnsi="Arial Narrow" w:cs="Times New Roman"/>
          <w:b/>
          <w:sz w:val="24"/>
          <w:szCs w:val="24"/>
        </w:rPr>
        <w:t xml:space="preserve"> ≥ 0,25 </w:t>
      </w:r>
      <w:r w:rsidR="001E28C8">
        <w:rPr>
          <w:rFonts w:ascii="Arial Narrow" w:hAnsi="Arial Narrow"/>
          <w:sz w:val="24"/>
          <w:szCs w:val="24"/>
        </w:rPr>
        <w:t>*</w:t>
      </w:r>
      <w:r w:rsidRPr="001E28C8">
        <w:rPr>
          <w:rFonts w:ascii="Arial Narrow" w:hAnsi="Arial Narrow"/>
          <w:sz w:val="24"/>
          <w:szCs w:val="24"/>
        </w:rPr>
        <w:t xml:space="preserve"> </w:t>
      </w:r>
      <w:r w:rsidRPr="001E28C8">
        <w:rPr>
          <w:rFonts w:ascii="Arial Narrow" w:hAnsi="Arial Narrow" w:cs="Times New Roman"/>
          <w:b/>
          <w:sz w:val="24"/>
          <w:szCs w:val="24"/>
        </w:rPr>
        <w:t xml:space="preserve"> S</w:t>
      </w:r>
      <w:r w:rsidRPr="001E28C8">
        <w:rPr>
          <w:rFonts w:ascii="Arial Narrow" w:hAnsi="Arial Narrow" w:cs="Times New Roman"/>
          <w:b/>
          <w:sz w:val="24"/>
          <w:szCs w:val="24"/>
          <w:vertAlign w:val="subscript"/>
        </w:rPr>
        <w:t>n</w:t>
      </w:r>
    </w:p>
    <w:p w14:paraId="1AA5FD53" w14:textId="77777777" w:rsidR="003C385F" w:rsidRPr="001E28C8" w:rsidRDefault="00E01CCB" w:rsidP="008C65A5">
      <w:pPr>
        <w:pStyle w:val="Nagwek"/>
        <w:tabs>
          <w:tab w:val="left" w:pos="708"/>
          <w:tab w:val="center" w:pos="4536"/>
          <w:tab w:val="right" w:pos="9072"/>
        </w:tabs>
        <w:jc w:val="center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2,</w:t>
      </w:r>
      <w:r w:rsidR="003C385F" w:rsidRPr="001E28C8">
        <w:rPr>
          <w:rFonts w:ascii="Arial Narrow" w:hAnsi="Arial Narrow" w:cs="Times New Roman"/>
          <w:sz w:val="24"/>
          <w:szCs w:val="24"/>
        </w:rPr>
        <w:t>5 VA</w:t>
      </w:r>
      <w:r w:rsidR="00A23875">
        <w:rPr>
          <w:rFonts w:ascii="Arial Narrow" w:hAnsi="Arial Narrow" w:cs="Times New Roman"/>
          <w:sz w:val="24"/>
          <w:szCs w:val="24"/>
        </w:rPr>
        <w:t xml:space="preserve"> </w:t>
      </w:r>
      <w:r w:rsidR="003C385F" w:rsidRPr="001E28C8">
        <w:rPr>
          <w:rFonts w:ascii="Arial Narrow" w:hAnsi="Arial Narrow" w:cs="Times New Roman"/>
          <w:sz w:val="24"/>
          <w:szCs w:val="24"/>
        </w:rPr>
        <w:t xml:space="preserve"> ≥ </w:t>
      </w:r>
      <w:r w:rsidR="00424629" w:rsidRPr="001E28C8">
        <w:rPr>
          <w:rFonts w:ascii="Arial Narrow" w:hAnsi="Arial Narrow" w:cs="Times New Roman"/>
          <w:sz w:val="24"/>
          <w:szCs w:val="24"/>
        </w:rPr>
        <w:t>1,</w:t>
      </w:r>
      <w:r w:rsidR="001E28C8">
        <w:rPr>
          <w:rFonts w:ascii="Arial Narrow" w:hAnsi="Arial Narrow" w:cs="Times New Roman"/>
          <w:sz w:val="24"/>
          <w:szCs w:val="24"/>
        </w:rPr>
        <w:t>4</w:t>
      </w:r>
      <w:r w:rsidR="00A23875">
        <w:rPr>
          <w:rFonts w:ascii="Arial Narrow" w:hAnsi="Arial Narrow" w:cs="Times New Roman"/>
          <w:sz w:val="24"/>
          <w:szCs w:val="24"/>
        </w:rPr>
        <w:t xml:space="preserve">75 </w:t>
      </w:r>
      <w:r w:rsidR="003C385F" w:rsidRPr="001E28C8">
        <w:rPr>
          <w:rFonts w:ascii="Arial Narrow" w:hAnsi="Arial Narrow" w:cs="Times New Roman"/>
          <w:sz w:val="24"/>
          <w:szCs w:val="24"/>
        </w:rPr>
        <w:t xml:space="preserve">≥ </w:t>
      </w:r>
      <w:r w:rsidRPr="001E28C8">
        <w:rPr>
          <w:rFonts w:ascii="Arial Narrow" w:hAnsi="Arial Narrow" w:cs="Times New Roman"/>
          <w:sz w:val="24"/>
          <w:szCs w:val="24"/>
        </w:rPr>
        <w:t>0,625</w:t>
      </w:r>
      <w:r w:rsidR="003C385F" w:rsidRPr="001E28C8">
        <w:rPr>
          <w:rFonts w:ascii="Arial Narrow" w:hAnsi="Arial Narrow" w:cs="Times New Roman"/>
          <w:sz w:val="24"/>
          <w:szCs w:val="24"/>
        </w:rPr>
        <w:t xml:space="preserve"> VA</w:t>
      </w:r>
    </w:p>
    <w:p w14:paraId="6CF40CDA" w14:textId="77777777" w:rsidR="00AD7A31" w:rsidRPr="00BC63AC" w:rsidRDefault="00BC63AC" w:rsidP="00BC63AC">
      <w:pPr>
        <w:pStyle w:val="WW-Domylnie"/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>Warunek prawidłowego doboru został spełniony.</w:t>
      </w:r>
    </w:p>
    <w:p w14:paraId="699DEDC5" w14:textId="77777777" w:rsidR="00AD7A31" w:rsidRPr="001E28C8" w:rsidRDefault="00AD7A31" w:rsidP="003C385F">
      <w:pPr>
        <w:pStyle w:val="WW-Domylnie"/>
        <w:rPr>
          <w:rFonts w:ascii="Arial Narrow" w:hAnsi="Arial Narrow" w:cs="Times New Roman"/>
        </w:rPr>
      </w:pPr>
      <w:r w:rsidRPr="001E28C8">
        <w:rPr>
          <w:rFonts w:ascii="Arial Narrow" w:hAnsi="Arial Narrow" w:cs="Times New Roman"/>
        </w:rPr>
        <w:t xml:space="preserve">Zgodnie z dokumentacją zastosowany zostanie licznik energii elektrycznej typu ZMG o </w:t>
      </w:r>
      <w:r w:rsidR="001B6988" w:rsidRPr="001E28C8">
        <w:rPr>
          <w:rFonts w:ascii="Arial Narrow" w:hAnsi="Arial Narrow" w:cs="Times New Roman"/>
        </w:rPr>
        <w:t>poborze mocy</w:t>
      </w:r>
      <w:r w:rsidRPr="001E28C8">
        <w:rPr>
          <w:rFonts w:ascii="Arial Narrow" w:hAnsi="Arial Narrow" w:cs="Times New Roman"/>
        </w:rPr>
        <w:t xml:space="preserve"> 0,1</w:t>
      </w:r>
      <w:r w:rsidR="00BC63AC">
        <w:rPr>
          <w:rFonts w:ascii="Arial Narrow" w:hAnsi="Arial Narrow" w:cs="Times New Roman"/>
        </w:rPr>
        <w:t>2</w:t>
      </w:r>
      <w:r w:rsidRPr="001E28C8">
        <w:rPr>
          <w:rFonts w:ascii="Arial Narrow" w:hAnsi="Arial Narrow" w:cs="Times New Roman"/>
        </w:rPr>
        <w:t>5</w:t>
      </w:r>
      <w:r w:rsidR="001B6988" w:rsidRPr="001E28C8">
        <w:rPr>
          <w:rFonts w:ascii="Arial Narrow" w:hAnsi="Arial Narrow" w:cs="Times New Roman"/>
        </w:rPr>
        <w:t xml:space="preserve"> VA (wartość katalogowa).</w:t>
      </w:r>
    </w:p>
    <w:p w14:paraId="6AB79207" w14:textId="77777777" w:rsidR="003C385F" w:rsidRPr="001E28C8" w:rsidRDefault="007A7B3C" w:rsidP="00BC23C7">
      <w:pPr>
        <w:pStyle w:val="Nagwek3"/>
        <w:keepLines/>
        <w:widowControl/>
        <w:numPr>
          <w:ilvl w:val="2"/>
          <w:numId w:val="18"/>
        </w:numPr>
        <w:suppressAutoHyphens w:val="0"/>
        <w:spacing w:before="200" w:after="100"/>
        <w:jc w:val="both"/>
        <w:rPr>
          <w:rFonts w:ascii="Arial Narrow" w:hAnsi="Arial Narrow"/>
        </w:rPr>
      </w:pPr>
      <w:r w:rsidRPr="001E28C8">
        <w:rPr>
          <w:rFonts w:ascii="Arial Narrow" w:hAnsi="Arial Narrow" w:cs="Times New Roman"/>
          <w:sz w:val="24"/>
          <w:szCs w:val="24"/>
        </w:rPr>
        <w:br w:type="page"/>
      </w:r>
      <w:r w:rsidR="007946FE" w:rsidRPr="001E28C8">
        <w:rPr>
          <w:rFonts w:ascii="Arial Narrow" w:hAnsi="Arial Narrow"/>
        </w:rPr>
        <w:lastRenderedPageBreak/>
        <w:t xml:space="preserve"> </w:t>
      </w:r>
      <w:bookmarkStart w:id="14" w:name="_Toc191415131"/>
      <w:r w:rsidR="003C385F" w:rsidRPr="001E28C8">
        <w:rPr>
          <w:rFonts w:ascii="Arial Narrow" w:hAnsi="Arial Narrow"/>
        </w:rPr>
        <w:t>OCHRONA PRZECIWPORAŻENIOWA</w:t>
      </w:r>
      <w:bookmarkEnd w:id="14"/>
    </w:p>
    <w:p w14:paraId="1F6A133A" w14:textId="77777777" w:rsidR="003C385F" w:rsidRPr="001E28C8" w:rsidRDefault="003C385F" w:rsidP="003C385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 xml:space="preserve">Sieć elektroenergetyczna zasilająca budynek na niskim napięciu pracuje w układzie sieciowym </w:t>
      </w:r>
      <w:r w:rsidR="00BC63AC">
        <w:rPr>
          <w:rFonts w:ascii="Arial Narrow" w:hAnsi="Arial Narrow" w:cs="Times New Roman"/>
          <w:sz w:val="24"/>
          <w:szCs w:val="24"/>
        </w:rPr>
        <w:t>TT</w:t>
      </w:r>
      <w:r w:rsidR="00C303DA" w:rsidRPr="001E28C8">
        <w:rPr>
          <w:rFonts w:ascii="Arial Narrow" w:hAnsi="Arial Narrow" w:cs="Times New Roman"/>
          <w:sz w:val="24"/>
          <w:szCs w:val="24"/>
        </w:rPr>
        <w:t>.</w:t>
      </w:r>
    </w:p>
    <w:p w14:paraId="43705523" w14:textId="77777777" w:rsidR="00BF2F9F" w:rsidRPr="001E28C8" w:rsidRDefault="00BF2F9F" w:rsidP="00BF2F9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W odbiornikach energii elektrycznej oraz osprzęcie niskiego napięcia zlokalizowanych w budynku ochronę podstawową (przy dotyku bezpośrednim) stanowią:</w:t>
      </w:r>
    </w:p>
    <w:p w14:paraId="477EFAFA" w14:textId="77777777" w:rsidR="00BF2F9F" w:rsidRPr="001E28C8" w:rsidRDefault="00BF2F9F" w:rsidP="00BF2F9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Izolacja podstawowa;</w:t>
      </w:r>
    </w:p>
    <w:p w14:paraId="6D6F2BCC" w14:textId="77777777" w:rsidR="00BF2F9F" w:rsidRPr="001E28C8" w:rsidRDefault="00BF2F9F" w:rsidP="00BF2F9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i/lub osłony.</w:t>
      </w:r>
    </w:p>
    <w:p w14:paraId="5CF02F4A" w14:textId="77777777" w:rsidR="00BF2F9F" w:rsidRPr="001E28C8" w:rsidRDefault="00BF2F9F" w:rsidP="00BF2F9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Ochrona dodatkowa (przy dotyku pośrednim) będzie zapewniona poprzez:</w:t>
      </w:r>
    </w:p>
    <w:p w14:paraId="0552FF3B" w14:textId="77777777" w:rsidR="00BF2F9F" w:rsidRPr="001E28C8" w:rsidRDefault="00BF2F9F" w:rsidP="00BF2F9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Samoczynne wyłączenie zasilania w urządzeniach o I klasie ochronności zrealizowane poprzez:</w:t>
      </w:r>
    </w:p>
    <w:p w14:paraId="5C1629A3" w14:textId="77777777" w:rsidR="00BF2F9F" w:rsidRPr="001E28C8" w:rsidRDefault="00BF2F9F" w:rsidP="00BF2F9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Przepalenie wkładek bezpiecznikowych;</w:t>
      </w:r>
    </w:p>
    <w:p w14:paraId="59483CB0" w14:textId="77777777" w:rsidR="00BF2F9F" w:rsidRPr="001E28C8" w:rsidRDefault="00BF2F9F" w:rsidP="00BF2F9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otwarcie wyłączników nadprądowych;</w:t>
      </w:r>
    </w:p>
    <w:p w14:paraId="434D0A0C" w14:textId="77777777" w:rsidR="00BF2F9F" w:rsidRPr="001E28C8" w:rsidRDefault="00BF2F9F" w:rsidP="00BF2F9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 xml:space="preserve">Urządzenie ochronne powinno samoczynnie wyłączyć zasilanie obwodu przy dotyku pośrednim, aby w następstwie zwarcia między częścią czynną a częścią przewodzącą dostępną spodziewane napięcie dotykowe przy dotyku części przewodzących, nie spowodowało przepływu prądu </w:t>
      </w:r>
      <w:proofErr w:type="spellStart"/>
      <w:r w:rsidRPr="001E28C8">
        <w:rPr>
          <w:rFonts w:ascii="Arial Narrow" w:hAnsi="Arial Narrow" w:cs="Times New Roman"/>
          <w:sz w:val="24"/>
          <w:szCs w:val="24"/>
        </w:rPr>
        <w:t>rażeniowego</w:t>
      </w:r>
      <w:proofErr w:type="spellEnd"/>
      <w:r w:rsidRPr="001E28C8">
        <w:rPr>
          <w:rFonts w:ascii="Arial Narrow" w:hAnsi="Arial Narrow" w:cs="Times New Roman"/>
          <w:sz w:val="24"/>
          <w:szCs w:val="24"/>
        </w:rPr>
        <w:t xml:space="preserve"> wywołującego niebezpieczne skutki patofizjologiczne dla człowieka.</w:t>
      </w:r>
    </w:p>
    <w:p w14:paraId="7D874D97" w14:textId="77777777" w:rsidR="00BF2F9F" w:rsidRPr="001E28C8" w:rsidRDefault="00BF2F9F" w:rsidP="00BF2F9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Zastosowaniu izolacji ochronnej w urządzeniach o II klasie ochronności.</w:t>
      </w:r>
    </w:p>
    <w:p w14:paraId="4AB894E3" w14:textId="77777777" w:rsidR="00BF2F9F" w:rsidRPr="001E28C8" w:rsidRDefault="00BF2F9F" w:rsidP="00BF2F9F">
      <w:pPr>
        <w:pStyle w:val="WW-Domylnie"/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Dodatkowo zastosowano środki ochrony przeciwporażeniowej, uzupełniającej stanowiącej redundancję względem ochrony podstawowej i/lub dodatkowej. Przewidziano wykorzystanie:</w:t>
      </w:r>
    </w:p>
    <w:p w14:paraId="2634AC32" w14:textId="77777777" w:rsidR="00BF2F9F" w:rsidRPr="001E28C8" w:rsidRDefault="00BF2F9F" w:rsidP="008E6372">
      <w:pPr>
        <w:pStyle w:val="WW-Domylnie"/>
        <w:numPr>
          <w:ilvl w:val="0"/>
          <w:numId w:val="13"/>
        </w:numPr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 xml:space="preserve">Wyłączników różnicowoprądowych, wysokoczułych o znamionowym prądzie różnicowym zadziałania równym 30 </w:t>
      </w:r>
      <w:proofErr w:type="spellStart"/>
      <w:r w:rsidRPr="001E28C8">
        <w:rPr>
          <w:rFonts w:ascii="Arial Narrow" w:hAnsi="Arial Narrow" w:cs="Times New Roman"/>
          <w:sz w:val="24"/>
          <w:szCs w:val="24"/>
        </w:rPr>
        <w:t>mA</w:t>
      </w:r>
      <w:proofErr w:type="spellEnd"/>
      <w:r w:rsidRPr="001E28C8">
        <w:rPr>
          <w:rFonts w:ascii="Arial Narrow" w:hAnsi="Arial Narrow" w:cs="Times New Roman"/>
          <w:sz w:val="24"/>
          <w:szCs w:val="24"/>
        </w:rPr>
        <w:t xml:space="preserve"> zainstalowanych we wszystkich obwodach gniazd wtyczkowych o prądzie znamionowym nieprzekraczającym 20 A przewidzianych do użytku przez osoby niewykwalifikowane;</w:t>
      </w:r>
    </w:p>
    <w:p w14:paraId="4DBECAF0" w14:textId="77777777" w:rsidR="00BF2F9F" w:rsidRPr="001E28C8" w:rsidRDefault="00BF2F9F" w:rsidP="008E6372">
      <w:pPr>
        <w:pStyle w:val="WW-Domylnie"/>
        <w:numPr>
          <w:ilvl w:val="0"/>
          <w:numId w:val="13"/>
        </w:numPr>
        <w:rPr>
          <w:rFonts w:ascii="Arial Narrow" w:hAnsi="Arial Narrow" w:cs="Times New Roman"/>
          <w:sz w:val="24"/>
          <w:szCs w:val="24"/>
        </w:rPr>
      </w:pPr>
      <w:r w:rsidRPr="001E28C8">
        <w:rPr>
          <w:rFonts w:ascii="Arial Narrow" w:hAnsi="Arial Narrow" w:cs="Times New Roman"/>
          <w:sz w:val="24"/>
          <w:szCs w:val="24"/>
        </w:rPr>
        <w:t>miejscowych połączeń wyrównawczych polegających na połączeniu ze sobą części przewodzących dostępnych i obcych w celu wyrównania potencjałów.</w:t>
      </w:r>
    </w:p>
    <w:p w14:paraId="2B7C2BAF" w14:textId="77777777" w:rsidR="00F519CD" w:rsidRPr="001E28C8" w:rsidRDefault="00F519CD" w:rsidP="00F519CD">
      <w:pPr>
        <w:pStyle w:val="Nagwek1"/>
        <w:keepLines/>
        <w:pageBreakBefore/>
        <w:widowControl/>
        <w:numPr>
          <w:ilvl w:val="0"/>
          <w:numId w:val="2"/>
        </w:numPr>
        <w:suppressAutoHyphens w:val="0"/>
        <w:spacing w:before="200" w:after="200"/>
        <w:jc w:val="both"/>
        <w:rPr>
          <w:rFonts w:ascii="Arial Narrow" w:hAnsi="Arial Narrow"/>
        </w:rPr>
      </w:pPr>
      <w:bookmarkStart w:id="15" w:name="_Toc531636408"/>
      <w:bookmarkStart w:id="16" w:name="_Toc191415132"/>
      <w:r w:rsidRPr="001E28C8">
        <w:rPr>
          <w:rFonts w:ascii="Arial Narrow" w:hAnsi="Arial Narrow"/>
        </w:rPr>
        <w:lastRenderedPageBreak/>
        <w:t>LISTA RYSUNKÓW</w:t>
      </w:r>
      <w:bookmarkEnd w:id="15"/>
      <w:bookmarkEnd w:id="16"/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567"/>
        <w:gridCol w:w="6667"/>
        <w:gridCol w:w="1134"/>
        <w:gridCol w:w="992"/>
      </w:tblGrid>
      <w:tr w:rsidR="00F519CD" w:rsidRPr="001E28C8" w14:paraId="136CB9A8" w14:textId="77777777" w:rsidTr="00524E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5A4B1E3" w14:textId="77777777" w:rsidR="00F519CD" w:rsidRPr="001E28C8" w:rsidRDefault="00F519CD" w:rsidP="00524E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lp.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A493F16" w14:textId="77777777" w:rsidR="00F519CD" w:rsidRPr="001E28C8" w:rsidRDefault="00F519CD" w:rsidP="00524E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TEMAT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705FEDD" w14:textId="77777777" w:rsidR="00F519CD" w:rsidRPr="001E28C8" w:rsidRDefault="00F519CD" w:rsidP="00524E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SYMBOL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C0F5641" w14:textId="77777777" w:rsidR="00F519CD" w:rsidRPr="001E28C8" w:rsidRDefault="00F519CD" w:rsidP="00524E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28C8">
              <w:rPr>
                <w:rFonts w:ascii="Arial Narrow" w:hAnsi="Arial Narrow"/>
                <w:sz w:val="18"/>
                <w:szCs w:val="18"/>
              </w:rPr>
              <w:t>SKALA</w:t>
            </w:r>
          </w:p>
        </w:tc>
      </w:tr>
      <w:tr w:rsidR="00F519CD" w:rsidRPr="001E28C8" w14:paraId="6283CB1B" w14:textId="77777777" w:rsidTr="00524E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24CB" w14:textId="77777777" w:rsidR="00F519CD" w:rsidRPr="001E28C8" w:rsidRDefault="00F519CD" w:rsidP="00F519CD">
            <w:pPr>
              <w:pStyle w:val="Akapitzlist"/>
              <w:numPr>
                <w:ilvl w:val="0"/>
                <w:numId w:val="1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Arial Narrow" w:hAnsi="Arial Narrow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5385" w14:textId="77777777" w:rsidR="00F519CD" w:rsidRPr="001E28C8" w:rsidRDefault="00F519CD" w:rsidP="00524E22">
            <w:pPr>
              <w:tabs>
                <w:tab w:val="left" w:pos="708"/>
              </w:tabs>
              <w:snapToGrid w:val="0"/>
              <w:rPr>
                <w:rFonts w:ascii="Arial Narrow" w:hAnsi="Arial Narrow"/>
              </w:rPr>
            </w:pPr>
            <w:r w:rsidRPr="001E28C8">
              <w:rPr>
                <w:rFonts w:ascii="Arial Narrow" w:hAnsi="Arial Narrow"/>
              </w:rPr>
              <w:t xml:space="preserve">SCHEMAT IDEOWY UKŁADU POMIAROWEGO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CBA3" w14:textId="77777777" w:rsidR="00F519CD" w:rsidRPr="001E28C8" w:rsidRDefault="00F519CD" w:rsidP="00524E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Arial Narrow" w:hAnsi="Arial Narrow"/>
                <w:b/>
                <w:bCs/>
              </w:rPr>
            </w:pPr>
            <w:r w:rsidRPr="001E28C8">
              <w:rPr>
                <w:rFonts w:ascii="Arial Narrow" w:hAnsi="Arial Narrow"/>
                <w:b/>
                <w:bCs/>
              </w:rPr>
              <w:t>E-01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2080" w14:textId="77777777" w:rsidR="00F519CD" w:rsidRPr="001E28C8" w:rsidRDefault="00F519CD" w:rsidP="00524E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Arial Narrow" w:hAnsi="Arial Narrow"/>
              </w:rPr>
            </w:pPr>
          </w:p>
        </w:tc>
      </w:tr>
      <w:tr w:rsidR="00B82254" w:rsidRPr="001E28C8" w14:paraId="44BA3CA8" w14:textId="77777777" w:rsidTr="00524E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C0B3" w14:textId="77777777" w:rsidR="00B82254" w:rsidRPr="001E28C8" w:rsidRDefault="00B82254" w:rsidP="00F519CD">
            <w:pPr>
              <w:pStyle w:val="Akapitzlist"/>
              <w:numPr>
                <w:ilvl w:val="0"/>
                <w:numId w:val="1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Arial Narrow" w:hAnsi="Arial Narrow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909B" w14:textId="6DD520FF" w:rsidR="00B82254" w:rsidRPr="001E28C8" w:rsidRDefault="00B82254" w:rsidP="00524E22">
            <w:pPr>
              <w:tabs>
                <w:tab w:val="left" w:pos="708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LOKALIZACJA ZŁĄCZ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74A2" w14:textId="17D5C934" w:rsidR="00B82254" w:rsidRPr="001E28C8" w:rsidRDefault="00B82254" w:rsidP="00524E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Arial Narrow" w:hAnsi="Arial Narrow"/>
                <w:b/>
                <w:bCs/>
              </w:rPr>
            </w:pPr>
            <w:r w:rsidRPr="001E28C8">
              <w:rPr>
                <w:rFonts w:ascii="Arial Narrow" w:hAnsi="Arial Narrow"/>
                <w:b/>
                <w:bCs/>
              </w:rPr>
              <w:t>E-0</w:t>
            </w:r>
            <w:r>
              <w:rPr>
                <w:rFonts w:ascii="Arial Narrow" w:hAnsi="Arial Narrow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3B06" w14:textId="77777777" w:rsidR="00B82254" w:rsidRPr="001E28C8" w:rsidRDefault="00B82254" w:rsidP="00524E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Arial Narrow" w:hAnsi="Arial Narrow"/>
              </w:rPr>
            </w:pPr>
          </w:p>
        </w:tc>
      </w:tr>
    </w:tbl>
    <w:p w14:paraId="7513A758" w14:textId="77777777" w:rsidR="00F519CD" w:rsidRPr="001E28C8" w:rsidRDefault="00F519CD" w:rsidP="00F519CD">
      <w:pPr>
        <w:pStyle w:val="WW-Domylnie"/>
        <w:rPr>
          <w:rFonts w:ascii="Arial Narrow" w:hAnsi="Arial Narrow" w:cs="Times New Roman"/>
          <w:sz w:val="24"/>
          <w:szCs w:val="24"/>
        </w:rPr>
      </w:pPr>
    </w:p>
    <w:p w14:paraId="0E07C153" w14:textId="77777777" w:rsidR="00AD3630" w:rsidRPr="001E28C8" w:rsidRDefault="00AD3630" w:rsidP="00CE42CE">
      <w:pPr>
        <w:rPr>
          <w:rFonts w:ascii="Arial Narrow" w:hAnsi="Arial Narrow"/>
        </w:rPr>
      </w:pPr>
    </w:p>
    <w:sectPr w:rsidR="00AD3630" w:rsidRPr="001E28C8" w:rsidSect="00A731AF">
      <w:footerReference w:type="default" r:id="rId17"/>
      <w:pgSz w:w="11905" w:h="16837"/>
      <w:pgMar w:top="1417" w:right="1132" w:bottom="1417" w:left="1417" w:header="559" w:footer="56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DD668" w14:textId="77777777" w:rsidR="0072088B" w:rsidRDefault="0072088B" w:rsidP="00DB59C8">
      <w:r>
        <w:separator/>
      </w:r>
    </w:p>
  </w:endnote>
  <w:endnote w:type="continuationSeparator" w:id="0">
    <w:p w14:paraId="239FD4FF" w14:textId="77777777" w:rsidR="0072088B" w:rsidRDefault="0072088B" w:rsidP="00DB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53682" w14:textId="77777777" w:rsidR="00101456" w:rsidRPr="00101456" w:rsidRDefault="00101456">
    <w:pPr>
      <w:pStyle w:val="Stopka"/>
      <w:jc w:val="right"/>
      <w:rPr>
        <w:rFonts w:ascii="Cambria" w:eastAsia="Times New Roman" w:hAnsi="Cambria"/>
        <w:sz w:val="28"/>
        <w:szCs w:val="28"/>
      </w:rPr>
    </w:pPr>
    <w:r w:rsidRPr="00101456">
      <w:rPr>
        <w:rFonts w:ascii="Cambria" w:eastAsia="Times New Roman" w:hAnsi="Cambria"/>
        <w:sz w:val="28"/>
        <w:szCs w:val="28"/>
      </w:rPr>
      <w:t xml:space="preserve">str. </w:t>
    </w:r>
    <w:r w:rsidRPr="00101456">
      <w:rPr>
        <w:rFonts w:ascii="Calibri" w:eastAsia="Times New Roman" w:hAnsi="Calibri"/>
        <w:sz w:val="22"/>
        <w:szCs w:val="21"/>
      </w:rPr>
      <w:fldChar w:fldCharType="begin"/>
    </w:r>
    <w:r>
      <w:instrText>PAGE    \* MERGEFORMAT</w:instrText>
    </w:r>
    <w:r w:rsidRPr="00101456">
      <w:rPr>
        <w:rFonts w:ascii="Calibri" w:eastAsia="Times New Roman" w:hAnsi="Calibri"/>
        <w:sz w:val="22"/>
        <w:szCs w:val="21"/>
      </w:rPr>
      <w:fldChar w:fldCharType="separate"/>
    </w:r>
    <w:r w:rsidR="00294D42" w:rsidRPr="00294D42">
      <w:rPr>
        <w:rFonts w:ascii="Cambria" w:eastAsia="Times New Roman" w:hAnsi="Cambria"/>
        <w:noProof/>
        <w:sz w:val="28"/>
        <w:szCs w:val="28"/>
      </w:rPr>
      <w:t>2</w:t>
    </w:r>
    <w:r w:rsidRPr="00101456">
      <w:rPr>
        <w:rFonts w:ascii="Cambria" w:eastAsia="Times New Roman" w:hAnsi="Cambria"/>
        <w:sz w:val="28"/>
        <w:szCs w:val="28"/>
      </w:rPr>
      <w:fldChar w:fldCharType="end"/>
    </w:r>
  </w:p>
  <w:p w14:paraId="1EA8F072" w14:textId="77777777" w:rsidR="003D4A37" w:rsidRDefault="003D4A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33C36" w14:textId="77777777" w:rsidR="0072088B" w:rsidRDefault="0072088B" w:rsidP="00DB59C8">
      <w:r>
        <w:separator/>
      </w:r>
    </w:p>
  </w:footnote>
  <w:footnote w:type="continuationSeparator" w:id="0">
    <w:p w14:paraId="742D2DA6" w14:textId="77777777" w:rsidR="0072088B" w:rsidRDefault="0072088B" w:rsidP="00DB5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3BA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161E2292"/>
    <w:multiLevelType w:val="hybridMultilevel"/>
    <w:tmpl w:val="C1F2DE16"/>
    <w:lvl w:ilvl="0" w:tplc="04150005">
      <w:start w:val="1"/>
      <w:numFmt w:val="bullet"/>
      <w:pStyle w:val="punktowanie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  <w:color w:val="00408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31494"/>
    <w:multiLevelType w:val="hybridMultilevel"/>
    <w:tmpl w:val="43BCE8DE"/>
    <w:name w:val="WW8Num4222"/>
    <w:lvl w:ilvl="0" w:tplc="9AE4B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27919"/>
    <w:multiLevelType w:val="hybridMultilevel"/>
    <w:tmpl w:val="0908B6AC"/>
    <w:name w:val="WW8Num4232"/>
    <w:lvl w:ilvl="0" w:tplc="29D0885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ED5476"/>
    <w:multiLevelType w:val="hybridMultilevel"/>
    <w:tmpl w:val="E1A2BFF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F609EE"/>
    <w:multiLevelType w:val="hybridMultilevel"/>
    <w:tmpl w:val="4F12E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F5356"/>
    <w:multiLevelType w:val="multilevel"/>
    <w:tmpl w:val="0D92E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42E6294"/>
    <w:multiLevelType w:val="hybridMultilevel"/>
    <w:tmpl w:val="1BC46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2F34"/>
    <w:multiLevelType w:val="multilevel"/>
    <w:tmpl w:val="0D92E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F326D53"/>
    <w:multiLevelType w:val="singleLevel"/>
    <w:tmpl w:val="BCFA60F6"/>
    <w:lvl w:ilvl="0">
      <w:start w:val="1"/>
      <w:numFmt w:val="bullet"/>
      <w:pStyle w:val="BulletInden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20B3692"/>
    <w:multiLevelType w:val="hybridMultilevel"/>
    <w:tmpl w:val="73F88538"/>
    <w:lvl w:ilvl="0" w:tplc="29D088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256328"/>
    <w:multiLevelType w:val="hybridMultilevel"/>
    <w:tmpl w:val="D45EAED6"/>
    <w:lvl w:ilvl="0" w:tplc="D1B2244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756730"/>
    <w:multiLevelType w:val="hybridMultilevel"/>
    <w:tmpl w:val="860CE1B8"/>
    <w:lvl w:ilvl="0" w:tplc="B6044588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2EE13BB"/>
    <w:multiLevelType w:val="hybridMultilevel"/>
    <w:tmpl w:val="74042DE2"/>
    <w:lvl w:ilvl="0" w:tplc="955C67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75A98"/>
    <w:multiLevelType w:val="multilevel"/>
    <w:tmpl w:val="9502DE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39A4DA7"/>
    <w:multiLevelType w:val="multilevel"/>
    <w:tmpl w:val="664877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46A795D"/>
    <w:multiLevelType w:val="hybridMultilevel"/>
    <w:tmpl w:val="71D805AE"/>
    <w:lvl w:ilvl="0" w:tplc="5B6EE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D1A0F"/>
    <w:multiLevelType w:val="multilevel"/>
    <w:tmpl w:val="0D92E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FBC449F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4658B6"/>
    <w:multiLevelType w:val="hybridMultilevel"/>
    <w:tmpl w:val="F1DAE138"/>
    <w:name w:val="WW8Num422"/>
    <w:lvl w:ilvl="0" w:tplc="29D088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159981">
    <w:abstractNumId w:val="1"/>
  </w:num>
  <w:num w:numId="2" w16cid:durableId="1998991519">
    <w:abstractNumId w:val="21"/>
  </w:num>
  <w:num w:numId="3" w16cid:durableId="270472795">
    <w:abstractNumId w:val="16"/>
  </w:num>
  <w:num w:numId="4" w16cid:durableId="1556742717">
    <w:abstractNumId w:val="22"/>
  </w:num>
  <w:num w:numId="5" w16cid:durableId="539442795">
    <w:abstractNumId w:val="13"/>
  </w:num>
  <w:num w:numId="6" w16cid:durableId="1650552433">
    <w:abstractNumId w:val="7"/>
  </w:num>
  <w:num w:numId="7" w16cid:durableId="813256016">
    <w:abstractNumId w:val="4"/>
  </w:num>
  <w:num w:numId="8" w16cid:durableId="1274484402">
    <w:abstractNumId w:val="12"/>
  </w:num>
  <w:num w:numId="9" w16cid:durableId="1383098561">
    <w:abstractNumId w:val="11"/>
  </w:num>
  <w:num w:numId="10" w16cid:durableId="2142796478">
    <w:abstractNumId w:val="19"/>
  </w:num>
  <w:num w:numId="11" w16cid:durableId="358702619">
    <w:abstractNumId w:val="17"/>
  </w:num>
  <w:num w:numId="12" w16cid:durableId="1896505526">
    <w:abstractNumId w:val="18"/>
  </w:num>
  <w:num w:numId="13" w16cid:durableId="1899971797">
    <w:abstractNumId w:val="8"/>
  </w:num>
  <w:num w:numId="14" w16cid:durableId="1680158300">
    <w:abstractNumId w:val="10"/>
  </w:num>
  <w:num w:numId="15" w16cid:durableId="1007371548">
    <w:abstractNumId w:val="0"/>
  </w:num>
  <w:num w:numId="16" w16cid:durableId="164832933">
    <w:abstractNumId w:val="15"/>
  </w:num>
  <w:num w:numId="17" w16cid:durableId="1395423102">
    <w:abstractNumId w:val="9"/>
  </w:num>
  <w:num w:numId="18" w16cid:durableId="1973440208">
    <w:abstractNumId w:val="20"/>
  </w:num>
  <w:num w:numId="19" w16cid:durableId="1505172513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/>
  <w:doNotTrackMoves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42CE"/>
    <w:rsid w:val="00002A80"/>
    <w:rsid w:val="00014F09"/>
    <w:rsid w:val="0002205E"/>
    <w:rsid w:val="00027A86"/>
    <w:rsid w:val="000323EA"/>
    <w:rsid w:val="00037B30"/>
    <w:rsid w:val="00037B53"/>
    <w:rsid w:val="00043D1D"/>
    <w:rsid w:val="00050C79"/>
    <w:rsid w:val="000567F4"/>
    <w:rsid w:val="0006591E"/>
    <w:rsid w:val="000832A3"/>
    <w:rsid w:val="000967E5"/>
    <w:rsid w:val="000B4148"/>
    <w:rsid w:val="000B4199"/>
    <w:rsid w:val="000C5051"/>
    <w:rsid w:val="000C5AFE"/>
    <w:rsid w:val="000C6F87"/>
    <w:rsid w:val="000C7167"/>
    <w:rsid w:val="000E1A32"/>
    <w:rsid w:val="000E20CB"/>
    <w:rsid w:val="00101456"/>
    <w:rsid w:val="00107EBE"/>
    <w:rsid w:val="00112793"/>
    <w:rsid w:val="00112E0E"/>
    <w:rsid w:val="0012166D"/>
    <w:rsid w:val="00121A23"/>
    <w:rsid w:val="001379C9"/>
    <w:rsid w:val="0014102E"/>
    <w:rsid w:val="0014303E"/>
    <w:rsid w:val="001502F0"/>
    <w:rsid w:val="00154042"/>
    <w:rsid w:val="001572E7"/>
    <w:rsid w:val="001576EA"/>
    <w:rsid w:val="00164442"/>
    <w:rsid w:val="001670FD"/>
    <w:rsid w:val="00171BCF"/>
    <w:rsid w:val="00172730"/>
    <w:rsid w:val="00182542"/>
    <w:rsid w:val="00190E43"/>
    <w:rsid w:val="001A4D00"/>
    <w:rsid w:val="001A7944"/>
    <w:rsid w:val="001B1635"/>
    <w:rsid w:val="001B66B1"/>
    <w:rsid w:val="001B6988"/>
    <w:rsid w:val="001C151A"/>
    <w:rsid w:val="001E250D"/>
    <w:rsid w:val="001E28C8"/>
    <w:rsid w:val="001E5C67"/>
    <w:rsid w:val="001E5F36"/>
    <w:rsid w:val="00212F3C"/>
    <w:rsid w:val="002209FB"/>
    <w:rsid w:val="002338E9"/>
    <w:rsid w:val="002448C2"/>
    <w:rsid w:val="00245CAD"/>
    <w:rsid w:val="00261528"/>
    <w:rsid w:val="0026159C"/>
    <w:rsid w:val="00262056"/>
    <w:rsid w:val="0026507D"/>
    <w:rsid w:val="002670BA"/>
    <w:rsid w:val="0027350C"/>
    <w:rsid w:val="00275E9A"/>
    <w:rsid w:val="00281434"/>
    <w:rsid w:val="00294D42"/>
    <w:rsid w:val="002A16DE"/>
    <w:rsid w:val="002C14F1"/>
    <w:rsid w:val="002C1AD5"/>
    <w:rsid w:val="002C6106"/>
    <w:rsid w:val="002D0252"/>
    <w:rsid w:val="002D5DD4"/>
    <w:rsid w:val="002D60E1"/>
    <w:rsid w:val="002F18D3"/>
    <w:rsid w:val="002F3882"/>
    <w:rsid w:val="00300AF1"/>
    <w:rsid w:val="00304E8D"/>
    <w:rsid w:val="003059CF"/>
    <w:rsid w:val="00306A7D"/>
    <w:rsid w:val="0030738C"/>
    <w:rsid w:val="00314142"/>
    <w:rsid w:val="003150B8"/>
    <w:rsid w:val="00320131"/>
    <w:rsid w:val="003222ED"/>
    <w:rsid w:val="00324AB2"/>
    <w:rsid w:val="00334631"/>
    <w:rsid w:val="00351C9C"/>
    <w:rsid w:val="003605CC"/>
    <w:rsid w:val="00381B57"/>
    <w:rsid w:val="00393A17"/>
    <w:rsid w:val="003A4B35"/>
    <w:rsid w:val="003A4CD5"/>
    <w:rsid w:val="003A6A48"/>
    <w:rsid w:val="003C385F"/>
    <w:rsid w:val="003C5A7A"/>
    <w:rsid w:val="003D0E73"/>
    <w:rsid w:val="003D14AF"/>
    <w:rsid w:val="003D4A37"/>
    <w:rsid w:val="003E0C80"/>
    <w:rsid w:val="003E7839"/>
    <w:rsid w:val="003F129D"/>
    <w:rsid w:val="003F6144"/>
    <w:rsid w:val="003F69A1"/>
    <w:rsid w:val="003F7AAD"/>
    <w:rsid w:val="0040570A"/>
    <w:rsid w:val="004070FF"/>
    <w:rsid w:val="00414DA0"/>
    <w:rsid w:val="00420132"/>
    <w:rsid w:val="00421C09"/>
    <w:rsid w:val="004237C3"/>
    <w:rsid w:val="00424629"/>
    <w:rsid w:val="004333CF"/>
    <w:rsid w:val="00437146"/>
    <w:rsid w:val="004459C2"/>
    <w:rsid w:val="004740C5"/>
    <w:rsid w:val="0048263B"/>
    <w:rsid w:val="00482EBA"/>
    <w:rsid w:val="004A2B01"/>
    <w:rsid w:val="004C0663"/>
    <w:rsid w:val="004C3C64"/>
    <w:rsid w:val="004D32CB"/>
    <w:rsid w:val="004E625D"/>
    <w:rsid w:val="00506E79"/>
    <w:rsid w:val="00515110"/>
    <w:rsid w:val="0051705B"/>
    <w:rsid w:val="00524E22"/>
    <w:rsid w:val="0053436B"/>
    <w:rsid w:val="0053612F"/>
    <w:rsid w:val="00546839"/>
    <w:rsid w:val="00547B04"/>
    <w:rsid w:val="00550028"/>
    <w:rsid w:val="00552F36"/>
    <w:rsid w:val="00572088"/>
    <w:rsid w:val="00581B79"/>
    <w:rsid w:val="00596997"/>
    <w:rsid w:val="005B15F5"/>
    <w:rsid w:val="005B31B5"/>
    <w:rsid w:val="005C3942"/>
    <w:rsid w:val="005C6CF9"/>
    <w:rsid w:val="005E4F0D"/>
    <w:rsid w:val="005E5020"/>
    <w:rsid w:val="005F0743"/>
    <w:rsid w:val="005F5F90"/>
    <w:rsid w:val="00601E7B"/>
    <w:rsid w:val="00613298"/>
    <w:rsid w:val="0061628E"/>
    <w:rsid w:val="006437BA"/>
    <w:rsid w:val="00646721"/>
    <w:rsid w:val="00654254"/>
    <w:rsid w:val="0065635B"/>
    <w:rsid w:val="0066660B"/>
    <w:rsid w:val="006B7724"/>
    <w:rsid w:val="00701EF8"/>
    <w:rsid w:val="007123AD"/>
    <w:rsid w:val="00712CF9"/>
    <w:rsid w:val="0072088B"/>
    <w:rsid w:val="00724D38"/>
    <w:rsid w:val="00735293"/>
    <w:rsid w:val="007367DF"/>
    <w:rsid w:val="00741E32"/>
    <w:rsid w:val="0075068F"/>
    <w:rsid w:val="007617A4"/>
    <w:rsid w:val="00770CC4"/>
    <w:rsid w:val="00771CEB"/>
    <w:rsid w:val="00772399"/>
    <w:rsid w:val="00775CE0"/>
    <w:rsid w:val="007851EF"/>
    <w:rsid w:val="007946FE"/>
    <w:rsid w:val="00795956"/>
    <w:rsid w:val="00796E2E"/>
    <w:rsid w:val="007A7B3C"/>
    <w:rsid w:val="007B6F88"/>
    <w:rsid w:val="007C62FD"/>
    <w:rsid w:val="007C6592"/>
    <w:rsid w:val="007C7408"/>
    <w:rsid w:val="007D0D95"/>
    <w:rsid w:val="007D210E"/>
    <w:rsid w:val="007D5832"/>
    <w:rsid w:val="008156F5"/>
    <w:rsid w:val="00837770"/>
    <w:rsid w:val="0084749B"/>
    <w:rsid w:val="00861E2E"/>
    <w:rsid w:val="00862802"/>
    <w:rsid w:val="00871683"/>
    <w:rsid w:val="00884F01"/>
    <w:rsid w:val="008971C5"/>
    <w:rsid w:val="008A238E"/>
    <w:rsid w:val="008A268C"/>
    <w:rsid w:val="008A644C"/>
    <w:rsid w:val="008A7DC1"/>
    <w:rsid w:val="008B0478"/>
    <w:rsid w:val="008C253E"/>
    <w:rsid w:val="008C65A5"/>
    <w:rsid w:val="008D4971"/>
    <w:rsid w:val="008E2BE4"/>
    <w:rsid w:val="008E5492"/>
    <w:rsid w:val="008E6372"/>
    <w:rsid w:val="008F580F"/>
    <w:rsid w:val="009026A1"/>
    <w:rsid w:val="00907965"/>
    <w:rsid w:val="00915B89"/>
    <w:rsid w:val="009230B4"/>
    <w:rsid w:val="00954869"/>
    <w:rsid w:val="00956936"/>
    <w:rsid w:val="009736B4"/>
    <w:rsid w:val="00977723"/>
    <w:rsid w:val="00985DD7"/>
    <w:rsid w:val="009906FC"/>
    <w:rsid w:val="00995C5F"/>
    <w:rsid w:val="009A5F84"/>
    <w:rsid w:val="009B5B8B"/>
    <w:rsid w:val="009C5E5D"/>
    <w:rsid w:val="009E0B60"/>
    <w:rsid w:val="009E0EE5"/>
    <w:rsid w:val="009E32CC"/>
    <w:rsid w:val="00A0288E"/>
    <w:rsid w:val="00A04768"/>
    <w:rsid w:val="00A16A4D"/>
    <w:rsid w:val="00A17032"/>
    <w:rsid w:val="00A17EE0"/>
    <w:rsid w:val="00A23875"/>
    <w:rsid w:val="00A53852"/>
    <w:rsid w:val="00A5609F"/>
    <w:rsid w:val="00A731AF"/>
    <w:rsid w:val="00A77B47"/>
    <w:rsid w:val="00A814A8"/>
    <w:rsid w:val="00A82D73"/>
    <w:rsid w:val="00A857D1"/>
    <w:rsid w:val="00A871A6"/>
    <w:rsid w:val="00A94F77"/>
    <w:rsid w:val="00AA2277"/>
    <w:rsid w:val="00AA5EB4"/>
    <w:rsid w:val="00AC7B9B"/>
    <w:rsid w:val="00AD3630"/>
    <w:rsid w:val="00AD7A31"/>
    <w:rsid w:val="00AD7F89"/>
    <w:rsid w:val="00AE138E"/>
    <w:rsid w:val="00AF367E"/>
    <w:rsid w:val="00AF4F1A"/>
    <w:rsid w:val="00B17719"/>
    <w:rsid w:val="00B24C70"/>
    <w:rsid w:val="00B31AEA"/>
    <w:rsid w:val="00B42349"/>
    <w:rsid w:val="00B42527"/>
    <w:rsid w:val="00B52059"/>
    <w:rsid w:val="00B53C37"/>
    <w:rsid w:val="00B54D79"/>
    <w:rsid w:val="00B82254"/>
    <w:rsid w:val="00B853A0"/>
    <w:rsid w:val="00B93271"/>
    <w:rsid w:val="00B97619"/>
    <w:rsid w:val="00BA0960"/>
    <w:rsid w:val="00BA0AC5"/>
    <w:rsid w:val="00BA704F"/>
    <w:rsid w:val="00BB1594"/>
    <w:rsid w:val="00BC04D8"/>
    <w:rsid w:val="00BC0A4A"/>
    <w:rsid w:val="00BC23C7"/>
    <w:rsid w:val="00BC63AC"/>
    <w:rsid w:val="00BD4354"/>
    <w:rsid w:val="00BF2F9F"/>
    <w:rsid w:val="00C04B8B"/>
    <w:rsid w:val="00C12884"/>
    <w:rsid w:val="00C13A33"/>
    <w:rsid w:val="00C303DA"/>
    <w:rsid w:val="00C32704"/>
    <w:rsid w:val="00C46B8D"/>
    <w:rsid w:val="00C47838"/>
    <w:rsid w:val="00C55775"/>
    <w:rsid w:val="00C61FFA"/>
    <w:rsid w:val="00C63AB7"/>
    <w:rsid w:val="00C82C7C"/>
    <w:rsid w:val="00C83484"/>
    <w:rsid w:val="00C91006"/>
    <w:rsid w:val="00C94BEF"/>
    <w:rsid w:val="00CA14EE"/>
    <w:rsid w:val="00CA3144"/>
    <w:rsid w:val="00CA682B"/>
    <w:rsid w:val="00CE22C5"/>
    <w:rsid w:val="00CE42CE"/>
    <w:rsid w:val="00CF2754"/>
    <w:rsid w:val="00CF40EB"/>
    <w:rsid w:val="00CF4FA8"/>
    <w:rsid w:val="00CF5260"/>
    <w:rsid w:val="00D10870"/>
    <w:rsid w:val="00D13FE1"/>
    <w:rsid w:val="00D2271B"/>
    <w:rsid w:val="00D32E0D"/>
    <w:rsid w:val="00D34AB5"/>
    <w:rsid w:val="00D375E7"/>
    <w:rsid w:val="00D47ADF"/>
    <w:rsid w:val="00D61802"/>
    <w:rsid w:val="00D7284D"/>
    <w:rsid w:val="00D85FD8"/>
    <w:rsid w:val="00D97757"/>
    <w:rsid w:val="00D9799B"/>
    <w:rsid w:val="00DB59C8"/>
    <w:rsid w:val="00DC1AB6"/>
    <w:rsid w:val="00DC3D26"/>
    <w:rsid w:val="00DC4B30"/>
    <w:rsid w:val="00DD063F"/>
    <w:rsid w:val="00DE2EE9"/>
    <w:rsid w:val="00E01CCB"/>
    <w:rsid w:val="00E11406"/>
    <w:rsid w:val="00E13BCF"/>
    <w:rsid w:val="00E26EEB"/>
    <w:rsid w:val="00E35FBD"/>
    <w:rsid w:val="00E440FD"/>
    <w:rsid w:val="00E6229A"/>
    <w:rsid w:val="00E65782"/>
    <w:rsid w:val="00E83B2E"/>
    <w:rsid w:val="00E92627"/>
    <w:rsid w:val="00EC4820"/>
    <w:rsid w:val="00EC504E"/>
    <w:rsid w:val="00ED1598"/>
    <w:rsid w:val="00ED2A0F"/>
    <w:rsid w:val="00ED2BD0"/>
    <w:rsid w:val="00EE2621"/>
    <w:rsid w:val="00EE326A"/>
    <w:rsid w:val="00F05069"/>
    <w:rsid w:val="00F2517B"/>
    <w:rsid w:val="00F27764"/>
    <w:rsid w:val="00F337B7"/>
    <w:rsid w:val="00F35DEB"/>
    <w:rsid w:val="00F519CD"/>
    <w:rsid w:val="00F54BFA"/>
    <w:rsid w:val="00F61A99"/>
    <w:rsid w:val="00F753F1"/>
    <w:rsid w:val="00F81D27"/>
    <w:rsid w:val="00F86837"/>
    <w:rsid w:val="00F91C2F"/>
    <w:rsid w:val="00FB550E"/>
    <w:rsid w:val="00FD1DF0"/>
    <w:rsid w:val="00FD57D2"/>
    <w:rsid w:val="00FD6EE6"/>
    <w:rsid w:val="00FE46B9"/>
    <w:rsid w:val="00FF1F95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oNotEmbedSmartTags/>
  <w:decimalSymbol w:val=","/>
  <w:listSeparator w:val=";"/>
  <w14:docId w14:val="3CB124AA"/>
  <w15:chartTrackingRefBased/>
  <w15:docId w15:val="{CD779415-E8BD-443B-A1D9-6D92E4B3F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E4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link w:val="Nagwek2Znak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Nagwek3">
    <w:name w:val="heading 3"/>
    <w:basedOn w:val="Nagwek"/>
    <w:next w:val="Tekstpodstawowy"/>
    <w:link w:val="Nagwek3Znak"/>
    <w:qFormat/>
    <w:pPr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CE42CE"/>
    <w:pPr>
      <w:keepNext/>
      <w:keepLines/>
      <w:widowControl/>
      <w:suppressAutoHyphens w:val="0"/>
      <w:spacing w:before="100" w:after="100"/>
      <w:jc w:val="both"/>
      <w:outlineLvl w:val="3"/>
    </w:pPr>
    <w:rPr>
      <w:rFonts w:ascii="Cambria" w:eastAsia="Times New Roman" w:hAnsi="Cambria"/>
      <w:b/>
      <w:bCs/>
      <w:i/>
      <w:iCs/>
      <w:color w:val="4F81BD"/>
      <w:kern w:val="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7D0D95"/>
    <w:pPr>
      <w:widowControl/>
      <w:tabs>
        <w:tab w:val="num" w:pos="1008"/>
      </w:tabs>
      <w:suppressAutoHyphens w:val="0"/>
      <w:spacing w:before="240" w:after="60"/>
      <w:ind w:left="1008" w:hanging="1008"/>
      <w:outlineLvl w:val="4"/>
    </w:pPr>
    <w:rPr>
      <w:rFonts w:eastAsia="Times New Roman"/>
      <w:b/>
      <w:bCs/>
      <w:i/>
      <w:iCs/>
      <w:kern w:val="0"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7D0D95"/>
    <w:pPr>
      <w:widowControl/>
      <w:tabs>
        <w:tab w:val="num" w:pos="1152"/>
      </w:tabs>
      <w:suppressAutoHyphens w:val="0"/>
      <w:spacing w:before="240" w:after="60"/>
      <w:ind w:left="1152" w:hanging="1152"/>
      <w:outlineLvl w:val="5"/>
    </w:pPr>
    <w:rPr>
      <w:rFonts w:eastAsia="Times New Roman"/>
      <w:b/>
      <w:bCs/>
      <w:kern w:val="0"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7D0D95"/>
    <w:pPr>
      <w:widowControl/>
      <w:tabs>
        <w:tab w:val="num" w:pos="1296"/>
      </w:tabs>
      <w:suppressAutoHyphens w:val="0"/>
      <w:spacing w:before="240" w:after="60"/>
      <w:ind w:left="1296" w:hanging="1296"/>
      <w:outlineLvl w:val="6"/>
    </w:pPr>
    <w:rPr>
      <w:rFonts w:eastAsia="Times New Roman"/>
      <w:kern w:val="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7D0D95"/>
    <w:pPr>
      <w:widowControl/>
      <w:tabs>
        <w:tab w:val="num" w:pos="1440"/>
      </w:tabs>
      <w:suppressAutoHyphens w:val="0"/>
      <w:spacing w:before="240" w:after="60"/>
      <w:ind w:left="1440" w:hanging="1440"/>
      <w:outlineLvl w:val="7"/>
    </w:pPr>
    <w:rPr>
      <w:rFonts w:eastAsia="Times New Roman"/>
      <w:i/>
      <w:iCs/>
      <w:kern w:val="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7D0D95"/>
    <w:pPr>
      <w:widowControl/>
      <w:tabs>
        <w:tab w:val="num" w:pos="1584"/>
      </w:tabs>
      <w:suppressAutoHyphens w:val="0"/>
      <w:spacing w:before="240" w:after="60"/>
      <w:ind w:left="1584" w:hanging="1584"/>
      <w:outlineLvl w:val="8"/>
    </w:pPr>
    <w:rPr>
      <w:rFonts w:ascii="Arial" w:eastAsia="Times New Roman" w:hAnsi="Arial"/>
      <w:kern w:val="0"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1">
    <w:name w:val="Domyślna czcionka akapitu1"/>
  </w:style>
  <w:style w:type="character" w:customStyle="1" w:styleId="WW-Absatz-Standardschriftart1">
    <w:name w:val="WW-Absatz-Standardschriftart1"/>
  </w:style>
  <w:style w:type="character" w:customStyle="1" w:styleId="RTFNum41">
    <w:name w:val="RTF_Num 4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2">
    <w:name w:val="RTF_Num 4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3">
    <w:name w:val="RTF_Num 4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4">
    <w:name w:val="RTF_Num 4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5">
    <w:name w:val="RTF_Num 4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6">
    <w:name w:val="RTF_Num 4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7">
    <w:name w:val="RTF_Num 4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8">
    <w:name w:val="RTF_Num 4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9">
    <w:name w:val="RTF_Num 4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1">
    <w:name w:val="RTF_Num 5 1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2">
    <w:name w:val="RTF_Num 5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3">
    <w:name w:val="RTF_Num 5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4">
    <w:name w:val="RTF_Num 5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5">
    <w:name w:val="RTF_Num 5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6">
    <w:name w:val="RTF_Num 5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7">
    <w:name w:val="RTF_Num 5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8">
    <w:name w:val="RTF_Num 5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9">
    <w:name w:val="RTF_Num 5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1">
    <w:name w:val="RTF_Num 6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2">
    <w:name w:val="RTF_Num 6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3">
    <w:name w:val="RTF_Num 6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4">
    <w:name w:val="RTF_Num 6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5">
    <w:name w:val="RTF_Num 6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6">
    <w:name w:val="RTF_Num 6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7">
    <w:name w:val="RTF_Num 6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8">
    <w:name w:val="RTF_Num 6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9">
    <w:name w:val="RTF_Num 6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71">
    <w:name w:val="RTF_Num 7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72">
    <w:name w:val="RTF_Num 7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73">
    <w:name w:val="RTF_Num 7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74">
    <w:name w:val="RTF_Num 7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75">
    <w:name w:val="RTF_Num 7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76">
    <w:name w:val="RTF_Num 7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77">
    <w:name w:val="RTF_Num 7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78">
    <w:name w:val="RTF_Num 7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79">
    <w:name w:val="RTF_Num 7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82">
    <w:name w:val="RTF_Num 8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83">
    <w:name w:val="RTF_Num 8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84">
    <w:name w:val="RTF_Num 8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85">
    <w:name w:val="RTF_Num 8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86">
    <w:name w:val="RTF_Num 8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87">
    <w:name w:val="RTF_Num 8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88">
    <w:name w:val="RTF_Num 8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89">
    <w:name w:val="RTF_Num 8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91">
    <w:name w:val="RTF_Num 9 1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92">
    <w:name w:val="RTF_Num 9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93">
    <w:name w:val="RTF_Num 9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94">
    <w:name w:val="RTF_Num 9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95">
    <w:name w:val="RTF_Num 9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96">
    <w:name w:val="RTF_Num 9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97">
    <w:name w:val="RTF_Num 9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98">
    <w:name w:val="RTF_Num 9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99">
    <w:name w:val="RTF_Num 9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01">
    <w:name w:val="RTF_Num 10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02">
    <w:name w:val="RTF_Num 10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03">
    <w:name w:val="RTF_Num 10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04">
    <w:name w:val="RTF_Num 10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05">
    <w:name w:val="RTF_Num 10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06">
    <w:name w:val="RTF_Num 10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07">
    <w:name w:val="RTF_Num 10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08">
    <w:name w:val="RTF_Num 10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09">
    <w:name w:val="RTF_Num 10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11">
    <w:name w:val="RTF_Num 11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12">
    <w:name w:val="RTF_Num 11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13">
    <w:name w:val="RTF_Num 11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14">
    <w:name w:val="RTF_Num 11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15">
    <w:name w:val="RTF_Num 11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16">
    <w:name w:val="RTF_Num 11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17">
    <w:name w:val="RTF_Num 11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18">
    <w:name w:val="RTF_Num 11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19">
    <w:name w:val="RTF_Num 11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21">
    <w:name w:val="RTF_Num 12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22">
    <w:name w:val="RTF_Num 12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23">
    <w:name w:val="RTF_Num 12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24">
    <w:name w:val="RTF_Num 12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25">
    <w:name w:val="RTF_Num 12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26">
    <w:name w:val="RTF_Num 12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27">
    <w:name w:val="RTF_Num 12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28">
    <w:name w:val="RTF_Num 12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29">
    <w:name w:val="RTF_Num 12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31">
    <w:name w:val="RTF_Num 13 1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32">
    <w:name w:val="RTF_Num 13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33">
    <w:name w:val="RTF_Num 13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34">
    <w:name w:val="RTF_Num 13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35">
    <w:name w:val="RTF_Num 13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36">
    <w:name w:val="RTF_Num 13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37">
    <w:name w:val="RTF_Num 13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38">
    <w:name w:val="RTF_Num 13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39">
    <w:name w:val="RTF_Num 13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41">
    <w:name w:val="RTF_Num 14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42">
    <w:name w:val="RTF_Num 14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43">
    <w:name w:val="RTF_Num 14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44">
    <w:name w:val="RTF_Num 14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45">
    <w:name w:val="RTF_Num 14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46">
    <w:name w:val="RTF_Num 14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47">
    <w:name w:val="RTF_Num 14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48">
    <w:name w:val="RTF_Num 14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49">
    <w:name w:val="RTF_Num 14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51">
    <w:name w:val="RTF_Num 15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52">
    <w:name w:val="RTF_Num 15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53">
    <w:name w:val="RTF_Num 15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54">
    <w:name w:val="RTF_Num 15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55">
    <w:name w:val="RTF_Num 15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56">
    <w:name w:val="RTF_Num 15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57">
    <w:name w:val="RTF_Num 15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58">
    <w:name w:val="RTF_Num 15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59">
    <w:name w:val="RTF_Num 15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61">
    <w:name w:val="RTF_Num 16 1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62">
    <w:name w:val="RTF_Num 16 2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63">
    <w:name w:val="RTF_Num 16 3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64">
    <w:name w:val="RTF_Num 16 4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65">
    <w:name w:val="RTF_Num 16 5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66">
    <w:name w:val="RTF_Num 16 6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67">
    <w:name w:val="RTF_Num 16 7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68">
    <w:name w:val="RTF_Num 16 8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69">
    <w:name w:val="RTF_Num 16 9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71">
    <w:name w:val="RTF_Num 17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72">
    <w:name w:val="RTF_Num 17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73">
    <w:name w:val="RTF_Num 17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74">
    <w:name w:val="RTF_Num 17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75">
    <w:name w:val="RTF_Num 17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76">
    <w:name w:val="RTF_Num 17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77">
    <w:name w:val="RTF_Num 17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78">
    <w:name w:val="RTF_Num 17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79">
    <w:name w:val="RTF_Num 17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81">
    <w:name w:val="RTF_Num 18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82">
    <w:name w:val="RTF_Num 18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83">
    <w:name w:val="RTF_Num 18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84">
    <w:name w:val="RTF_Num 18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85">
    <w:name w:val="RTF_Num 18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86">
    <w:name w:val="RTF_Num 18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87">
    <w:name w:val="RTF_Num 18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88">
    <w:name w:val="RTF_Num 18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89">
    <w:name w:val="RTF_Num 18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91">
    <w:name w:val="RTF_Num 19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92">
    <w:name w:val="RTF_Num 19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93">
    <w:name w:val="RTF_Num 19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94">
    <w:name w:val="RTF_Num 19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95">
    <w:name w:val="RTF_Num 19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96">
    <w:name w:val="RTF_Num 19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97">
    <w:name w:val="RTF_Num 19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98">
    <w:name w:val="RTF_Num 19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199">
    <w:name w:val="RTF_Num 19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11">
    <w:name w:val="RTF_Num 21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12">
    <w:name w:val="RTF_Num 21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13">
    <w:name w:val="RTF_Num 21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14">
    <w:name w:val="RTF_Num 21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15">
    <w:name w:val="RTF_Num 21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16">
    <w:name w:val="RTF_Num 21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17">
    <w:name w:val="RTF_Num 21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18">
    <w:name w:val="RTF_Num 21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19">
    <w:name w:val="RTF_Num 21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21">
    <w:name w:val="RTF_Num 22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22">
    <w:name w:val="RTF_Num 22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23">
    <w:name w:val="RTF_Num 22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24">
    <w:name w:val="RTF_Num 22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25">
    <w:name w:val="RTF_Num 22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26">
    <w:name w:val="RTF_Num 22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27">
    <w:name w:val="RTF_Num 22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28">
    <w:name w:val="RTF_Num 22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29">
    <w:name w:val="RTF_Num 22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31">
    <w:name w:val="RTF_Num 23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32">
    <w:name w:val="RTF_Num 23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33">
    <w:name w:val="RTF_Num 23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34">
    <w:name w:val="RTF_Num 23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35">
    <w:name w:val="RTF_Num 23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36">
    <w:name w:val="RTF_Num 23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37">
    <w:name w:val="RTF_Num 23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38">
    <w:name w:val="RTF_Num 23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39">
    <w:name w:val="RTF_Num 23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41">
    <w:name w:val="RTF_Num 24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42">
    <w:name w:val="RTF_Num 24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43">
    <w:name w:val="RTF_Num 24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44">
    <w:name w:val="RTF_Num 24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45">
    <w:name w:val="RTF_Num 24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46">
    <w:name w:val="RTF_Num 24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47">
    <w:name w:val="RTF_Num 24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48">
    <w:name w:val="RTF_Num 24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49">
    <w:name w:val="RTF_Num 24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51">
    <w:name w:val="RTF_Num 25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52">
    <w:name w:val="RTF_Num 25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53">
    <w:name w:val="RTF_Num 25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54">
    <w:name w:val="RTF_Num 25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55">
    <w:name w:val="RTF_Num 25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56">
    <w:name w:val="RTF_Num 25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57">
    <w:name w:val="RTF_Num 25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58">
    <w:name w:val="RTF_Num 25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59">
    <w:name w:val="RTF_Num 25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61">
    <w:name w:val="RTF_Num 26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62">
    <w:name w:val="RTF_Num 26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63">
    <w:name w:val="RTF_Num 26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64">
    <w:name w:val="RTF_Num 26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65">
    <w:name w:val="RTF_Num 26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66">
    <w:name w:val="RTF_Num 26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67">
    <w:name w:val="RTF_Num 26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68">
    <w:name w:val="RTF_Num 26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69">
    <w:name w:val="RTF_Num 26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71">
    <w:name w:val="RTF_Num 27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72">
    <w:name w:val="RTF_Num 27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73">
    <w:name w:val="RTF_Num 27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74">
    <w:name w:val="RTF_Num 27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75">
    <w:name w:val="RTF_Num 27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76">
    <w:name w:val="RTF_Num 27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77">
    <w:name w:val="RTF_Num 27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78">
    <w:name w:val="RTF_Num 27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79">
    <w:name w:val="RTF_Num 27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81">
    <w:name w:val="RTF_Num 28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82">
    <w:name w:val="RTF_Num 28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83">
    <w:name w:val="RTF_Num 28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84">
    <w:name w:val="RTF_Num 28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85">
    <w:name w:val="RTF_Num 28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86">
    <w:name w:val="RTF_Num 28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87">
    <w:name w:val="RTF_Num 28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88">
    <w:name w:val="RTF_Num 28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89">
    <w:name w:val="RTF_Num 28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91">
    <w:name w:val="RTF_Num 29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292">
    <w:name w:val="RTF_Num 29 2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93">
    <w:name w:val="RTF_Num 29 3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94">
    <w:name w:val="RTF_Num 29 4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95">
    <w:name w:val="RTF_Num 29 5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96">
    <w:name w:val="RTF_Num 29 6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97">
    <w:name w:val="RTF_Num 29 7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98">
    <w:name w:val="RTF_Num 29 8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299">
    <w:name w:val="RTF_Num 29 9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01">
    <w:name w:val="RTF_Num 30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11">
    <w:name w:val="RTF_Num 31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21">
    <w:name w:val="RTF_Num 32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22">
    <w:name w:val="RTF_Num 32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23">
    <w:name w:val="RTF_Num 32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24">
    <w:name w:val="RTF_Num 32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25">
    <w:name w:val="RTF_Num 32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26">
    <w:name w:val="RTF_Num 32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27">
    <w:name w:val="RTF_Num 32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28">
    <w:name w:val="RTF_Num 32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29">
    <w:name w:val="RTF_Num 32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31">
    <w:name w:val="RTF_Num 33 1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32">
    <w:name w:val="RTF_Num 33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33">
    <w:name w:val="RTF_Num 33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34">
    <w:name w:val="RTF_Num 33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35">
    <w:name w:val="RTF_Num 33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36">
    <w:name w:val="RTF_Num 33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37">
    <w:name w:val="RTF_Num 33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38">
    <w:name w:val="RTF_Num 33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39">
    <w:name w:val="RTF_Num 33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41">
    <w:name w:val="RTF_Num 34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42">
    <w:name w:val="RTF_Num 34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43">
    <w:name w:val="RTF_Num 34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44">
    <w:name w:val="RTF_Num 34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45">
    <w:name w:val="RTF_Num 34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46">
    <w:name w:val="RTF_Num 34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47">
    <w:name w:val="RTF_Num 34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48">
    <w:name w:val="RTF_Num 34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49">
    <w:name w:val="RTF_Num 34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51">
    <w:name w:val="RTF_Num 35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52">
    <w:name w:val="RTF_Num 35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53">
    <w:name w:val="RTF_Num 35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54">
    <w:name w:val="RTF_Num 35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55">
    <w:name w:val="RTF_Num 35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56">
    <w:name w:val="RTF_Num 35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57">
    <w:name w:val="RTF_Num 35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58">
    <w:name w:val="RTF_Num 35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59">
    <w:name w:val="RTF_Num 35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61">
    <w:name w:val="RTF_Num 36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62">
    <w:name w:val="RTF_Num 36 2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63">
    <w:name w:val="RTF_Num 36 3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64">
    <w:name w:val="RTF_Num 36 4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65">
    <w:name w:val="RTF_Num 36 5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66">
    <w:name w:val="RTF_Num 36 6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67">
    <w:name w:val="RTF_Num 36 7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68">
    <w:name w:val="RTF_Num 36 8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69">
    <w:name w:val="RTF_Num 36 9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71">
    <w:name w:val="RTF_Num 37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72">
    <w:name w:val="RTF_Num 37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73">
    <w:name w:val="RTF_Num 37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74">
    <w:name w:val="RTF_Num 37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75">
    <w:name w:val="RTF_Num 37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76">
    <w:name w:val="RTF_Num 37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77">
    <w:name w:val="RTF_Num 37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78">
    <w:name w:val="RTF_Num 37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79">
    <w:name w:val="RTF_Num 37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81">
    <w:name w:val="RTF_Num 38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82">
    <w:name w:val="RTF_Num 38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83">
    <w:name w:val="RTF_Num 38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84">
    <w:name w:val="RTF_Num 38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85">
    <w:name w:val="RTF_Num 38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86">
    <w:name w:val="RTF_Num 38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87">
    <w:name w:val="RTF_Num 38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88">
    <w:name w:val="RTF_Num 38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89">
    <w:name w:val="RTF_Num 38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91">
    <w:name w:val="RTF_Num 39 1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92">
    <w:name w:val="RTF_Num 39 2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93">
    <w:name w:val="RTF_Num 39 3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94">
    <w:name w:val="RTF_Num 39 4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95">
    <w:name w:val="RTF_Num 39 5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96">
    <w:name w:val="RTF_Num 39 6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97">
    <w:name w:val="RTF_Num 39 7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98">
    <w:name w:val="RTF_Num 39 8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399">
    <w:name w:val="RTF_Num 39 9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01">
    <w:name w:val="RTF_Num 40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02">
    <w:name w:val="RTF_Num 40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03">
    <w:name w:val="RTF_Num 40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04">
    <w:name w:val="RTF_Num 40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05">
    <w:name w:val="RTF_Num 40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06">
    <w:name w:val="RTF_Num 40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07">
    <w:name w:val="RTF_Num 40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08">
    <w:name w:val="RTF_Num 40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09">
    <w:name w:val="RTF_Num 40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11">
    <w:name w:val="RTF_Num 41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12">
    <w:name w:val="RTF_Num 41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13">
    <w:name w:val="RTF_Num 41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14">
    <w:name w:val="RTF_Num 41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15">
    <w:name w:val="RTF_Num 41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16">
    <w:name w:val="RTF_Num 41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17">
    <w:name w:val="RTF_Num 41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18">
    <w:name w:val="RTF_Num 41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19">
    <w:name w:val="RTF_Num 41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21">
    <w:name w:val="RTF_Num 42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22">
    <w:name w:val="RTF_Num 42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23">
    <w:name w:val="RTF_Num 42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24">
    <w:name w:val="RTF_Num 42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25">
    <w:name w:val="RTF_Num 42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26">
    <w:name w:val="RTF_Num 42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27">
    <w:name w:val="RTF_Num 42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28">
    <w:name w:val="RTF_Num 42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29">
    <w:name w:val="RTF_Num 42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31">
    <w:name w:val="RTF_Num 43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41">
    <w:name w:val="RTF_Num 44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51">
    <w:name w:val="RTF_Num 45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52">
    <w:name w:val="RTF_Num 45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53">
    <w:name w:val="RTF_Num 45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54">
    <w:name w:val="RTF_Num 45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55">
    <w:name w:val="RTF_Num 45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56">
    <w:name w:val="RTF_Num 45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57">
    <w:name w:val="RTF_Num 45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58">
    <w:name w:val="RTF_Num 45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59">
    <w:name w:val="RTF_Num 45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61">
    <w:name w:val="RTF_Num 46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62">
    <w:name w:val="RTF_Num 46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63">
    <w:name w:val="RTF_Num 46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64">
    <w:name w:val="RTF_Num 46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65">
    <w:name w:val="RTF_Num 46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66">
    <w:name w:val="RTF_Num 46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67">
    <w:name w:val="RTF_Num 46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68">
    <w:name w:val="RTF_Num 46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69">
    <w:name w:val="RTF_Num 46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71">
    <w:name w:val="RTF_Num 47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72">
    <w:name w:val="RTF_Num 47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73">
    <w:name w:val="RTF_Num 47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74">
    <w:name w:val="RTF_Num 47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75">
    <w:name w:val="RTF_Num 47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76">
    <w:name w:val="RTF_Num 47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77">
    <w:name w:val="RTF_Num 47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78">
    <w:name w:val="RTF_Num 47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79">
    <w:name w:val="RTF_Num 47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81">
    <w:name w:val="RTF_Num 48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82">
    <w:name w:val="RTF_Num 48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83">
    <w:name w:val="RTF_Num 48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84">
    <w:name w:val="RTF_Num 48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85">
    <w:name w:val="RTF_Num 48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86">
    <w:name w:val="RTF_Num 48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87">
    <w:name w:val="RTF_Num 48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88">
    <w:name w:val="RTF_Num 48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89">
    <w:name w:val="RTF_Num 48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91">
    <w:name w:val="RTF_Num 49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92">
    <w:name w:val="RTF_Num 49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93">
    <w:name w:val="RTF_Num 49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94">
    <w:name w:val="RTF_Num 49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95">
    <w:name w:val="RTF_Num 49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96">
    <w:name w:val="RTF_Num 49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97">
    <w:name w:val="RTF_Num 49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98">
    <w:name w:val="RTF_Num 49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499">
    <w:name w:val="RTF_Num 49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01">
    <w:name w:val="RTF_Num 50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02">
    <w:name w:val="RTF_Num 50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03">
    <w:name w:val="RTF_Num 50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04">
    <w:name w:val="RTF_Num 50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05">
    <w:name w:val="RTF_Num 50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06">
    <w:name w:val="RTF_Num 50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07">
    <w:name w:val="RTF_Num 50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08">
    <w:name w:val="RTF_Num 50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09">
    <w:name w:val="RTF_Num 50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11">
    <w:name w:val="RTF_Num 51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12">
    <w:name w:val="RTF_Num 51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13">
    <w:name w:val="RTF_Num 51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14">
    <w:name w:val="RTF_Num 51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15">
    <w:name w:val="RTF_Num 51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16">
    <w:name w:val="RTF_Num 51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17">
    <w:name w:val="RTF_Num 51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18">
    <w:name w:val="RTF_Num 51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19">
    <w:name w:val="RTF_Num 51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21">
    <w:name w:val="RTF_Num 52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22">
    <w:name w:val="RTF_Num 52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23">
    <w:name w:val="RTF_Num 52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24">
    <w:name w:val="RTF_Num 52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25">
    <w:name w:val="RTF_Num 52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26">
    <w:name w:val="RTF_Num 52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27">
    <w:name w:val="RTF_Num 52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28">
    <w:name w:val="RTF_Num 52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29">
    <w:name w:val="RTF_Num 52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31">
    <w:name w:val="RTF_Num 53 1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32">
    <w:name w:val="RTF_Num 53 2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33">
    <w:name w:val="RTF_Num 53 3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34">
    <w:name w:val="RTF_Num 53 4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35">
    <w:name w:val="RTF_Num 53 5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36">
    <w:name w:val="RTF_Num 53 6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37">
    <w:name w:val="RTF_Num 53 7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38">
    <w:name w:val="RTF_Num 53 8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39">
    <w:name w:val="RTF_Num 53 9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41">
    <w:name w:val="RTF_Num 54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42">
    <w:name w:val="RTF_Num 54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43">
    <w:name w:val="RTF_Num 54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44">
    <w:name w:val="RTF_Num 54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45">
    <w:name w:val="RTF_Num 54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46">
    <w:name w:val="RTF_Num 54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47">
    <w:name w:val="RTF_Num 54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48">
    <w:name w:val="RTF_Num 54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49">
    <w:name w:val="RTF_Num 54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51">
    <w:name w:val="RTF_Num 55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52">
    <w:name w:val="RTF_Num 55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53">
    <w:name w:val="RTF_Num 55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54">
    <w:name w:val="RTF_Num 55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55">
    <w:name w:val="RTF_Num 55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56">
    <w:name w:val="RTF_Num 55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57">
    <w:name w:val="RTF_Num 55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58">
    <w:name w:val="RTF_Num 55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59">
    <w:name w:val="RTF_Num 55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61">
    <w:name w:val="RTF_Num 56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62">
    <w:name w:val="RTF_Num 56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63">
    <w:name w:val="RTF_Num 56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64">
    <w:name w:val="RTF_Num 56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65">
    <w:name w:val="RTF_Num 56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66">
    <w:name w:val="RTF_Num 56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67">
    <w:name w:val="RTF_Num 56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68">
    <w:name w:val="RTF_Num 56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69">
    <w:name w:val="RTF_Num 56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71">
    <w:name w:val="RTF_Num 57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72">
    <w:name w:val="RTF_Num 57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73">
    <w:name w:val="RTF_Num 57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74">
    <w:name w:val="RTF_Num 57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75">
    <w:name w:val="RTF_Num 57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76">
    <w:name w:val="RTF_Num 57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77">
    <w:name w:val="RTF_Num 57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78">
    <w:name w:val="RTF_Num 57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79">
    <w:name w:val="RTF_Num 57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81">
    <w:name w:val="RTF_Num 58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82">
    <w:name w:val="RTF_Num 58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83">
    <w:name w:val="RTF_Num 58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84">
    <w:name w:val="RTF_Num 58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85">
    <w:name w:val="RTF_Num 58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86">
    <w:name w:val="RTF_Num 58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87">
    <w:name w:val="RTF_Num 58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88">
    <w:name w:val="RTF_Num 58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89">
    <w:name w:val="RTF_Num 58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591">
    <w:name w:val="RTF_Num 59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92">
    <w:name w:val="RTF_Num 59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93">
    <w:name w:val="RTF_Num 59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94">
    <w:name w:val="RTF_Num 59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95">
    <w:name w:val="RTF_Num 59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96">
    <w:name w:val="RTF_Num 59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97">
    <w:name w:val="RTF_Num 59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98">
    <w:name w:val="RTF_Num 59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599">
    <w:name w:val="RTF_Num 59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single"/>
      <w:vertAlign w:val="baseline"/>
      <w:lang w:val="pl-PL"/>
    </w:rPr>
  </w:style>
  <w:style w:type="character" w:customStyle="1" w:styleId="RTFNum601">
    <w:name w:val="RTF_Num 60 1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02">
    <w:name w:val="RTF_Num 60 2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03">
    <w:name w:val="RTF_Num 60 3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04">
    <w:name w:val="RTF_Num 60 4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05">
    <w:name w:val="RTF_Num 60 5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06">
    <w:name w:val="RTF_Num 60 6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07">
    <w:name w:val="RTF_Num 60 7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08">
    <w:name w:val="RTF_Num 60 8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09">
    <w:name w:val="RTF_Num 60 9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11">
    <w:name w:val="RTF_Num 61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12">
    <w:name w:val="RTF_Num 61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13">
    <w:name w:val="RTF_Num 61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14">
    <w:name w:val="RTF_Num 61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15">
    <w:name w:val="RTF_Num 61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16">
    <w:name w:val="RTF_Num 61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17">
    <w:name w:val="RTF_Num 61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18">
    <w:name w:val="RTF_Num 61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19">
    <w:name w:val="RTF_Num 61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21">
    <w:name w:val="RTF_Num 62 1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22">
    <w:name w:val="RTF_Num 62 2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23">
    <w:name w:val="RTF_Num 62 3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24">
    <w:name w:val="RTF_Num 62 4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25">
    <w:name w:val="RTF_Num 62 5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26">
    <w:name w:val="RTF_Num 62 6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27">
    <w:name w:val="RTF_Num 62 7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28">
    <w:name w:val="RTF_Num 62 8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29">
    <w:name w:val="RTF_Num 62 9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31">
    <w:name w:val="RTF_Num 63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32">
    <w:name w:val="RTF_Num 63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33">
    <w:name w:val="RTF_Num 63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34">
    <w:name w:val="RTF_Num 63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35">
    <w:name w:val="RTF_Num 63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36">
    <w:name w:val="RTF_Num 63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37">
    <w:name w:val="RTF_Num 63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38">
    <w:name w:val="RTF_Num 63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39">
    <w:name w:val="RTF_Num 63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41">
    <w:name w:val="RTF_Num 64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42">
    <w:name w:val="RTF_Num 64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43">
    <w:name w:val="RTF_Num 64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44">
    <w:name w:val="RTF_Num 64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45">
    <w:name w:val="RTF_Num 64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46">
    <w:name w:val="RTF_Num 64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47">
    <w:name w:val="RTF_Num 64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48">
    <w:name w:val="RTF_Num 64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49">
    <w:name w:val="RTF_Num 64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51">
    <w:name w:val="RTF_Num 65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52">
    <w:name w:val="RTF_Num 65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53">
    <w:name w:val="RTF_Num 65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54">
    <w:name w:val="RTF_Num 65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55">
    <w:name w:val="RTF_Num 65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56">
    <w:name w:val="RTF_Num 65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57">
    <w:name w:val="RTF_Num 65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58">
    <w:name w:val="RTF_Num 65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59">
    <w:name w:val="RTF_Num 65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61">
    <w:name w:val="RTF_Num 66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62">
    <w:name w:val="RTF_Num 66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63">
    <w:name w:val="RTF_Num 66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64">
    <w:name w:val="RTF_Num 66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65">
    <w:name w:val="RTF_Num 66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66">
    <w:name w:val="RTF_Num 66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67">
    <w:name w:val="RTF_Num 66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68">
    <w:name w:val="RTF_Num 66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69">
    <w:name w:val="RTF_Num 66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71">
    <w:name w:val="RTF_Num 67 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72">
    <w:name w:val="RTF_Num 67 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73">
    <w:name w:val="RTF_Num 67 3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74">
    <w:name w:val="RTF_Num 67 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75">
    <w:name w:val="RTF_Num 67 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76">
    <w:name w:val="RTF_Num 67 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77">
    <w:name w:val="RTF_Num 67 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78">
    <w:name w:val="RTF_Num 67 8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RTFNum679">
    <w:name w:val="RTF_Num 67 9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pl-PL"/>
    </w:rPr>
  </w:style>
  <w:style w:type="character" w:customStyle="1" w:styleId="WW-Domylnaczcionkaakapitu1">
    <w:name w:val="WW-Domy?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Nagwek0">
    <w:name w:val="Nag?ówek"/>
    <w:basedOn w:val="Normalny"/>
    <w:next w:val="Tekstpodstawowy"/>
    <w:pPr>
      <w:keepNext/>
      <w:tabs>
        <w:tab w:val="center" w:pos="4536"/>
        <w:tab w:val="right" w:pos="9072"/>
      </w:tabs>
      <w:spacing w:before="240" w:after="120"/>
    </w:pPr>
    <w:rPr>
      <w:rFonts w:ascii="Arial" w:hAnsi="Arial"/>
      <w:sz w:val="28"/>
    </w:rPr>
  </w:style>
  <w:style w:type="paragraph" w:customStyle="1" w:styleId="WW-Zawartotabeli111111111111111111111111111111111111">
    <w:name w:val="WW-Zawartość tabeli111111111111111111111111111111111111"/>
    <w:basedOn w:val="Tekstpodstawowy"/>
    <w:pPr>
      <w:suppressLineNumbers/>
    </w:pPr>
    <w:rPr>
      <w:rFonts w:eastAsia="Tahoma" w:cs="Tahoma"/>
      <w:color w:val="000000"/>
    </w:rPr>
  </w:style>
  <w:style w:type="paragraph" w:customStyle="1" w:styleId="western">
    <w:name w:val="western"/>
    <w:basedOn w:val="Normalny"/>
    <w:pPr>
      <w:suppressAutoHyphens w:val="0"/>
      <w:spacing w:before="280" w:after="119"/>
    </w:pPr>
    <w:rPr>
      <w:rFonts w:ascii="Arial" w:eastAsia="Arial Unicode MS" w:hAnsi="Arial" w:cs="Arial"/>
    </w:r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Nagwek1111111111111111111111111111">
    <w:name w:val="WW-Nagłówek111111111111111111111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Rysunek">
    <w:name w:val="Rysunek"/>
    <w:basedOn w:val="Podpis1"/>
  </w:style>
  <w:style w:type="paragraph" w:customStyle="1" w:styleId="Tabelasiatki31">
    <w:name w:val="Tabela siatki 31"/>
    <w:basedOn w:val="Nagwek"/>
    <w:qFormat/>
    <w:pPr>
      <w:suppressLineNumbers/>
    </w:pPr>
    <w:rPr>
      <w:b/>
      <w:bCs/>
      <w:sz w:val="32"/>
      <w:szCs w:val="32"/>
    </w:rPr>
  </w:style>
  <w:style w:type="paragraph" w:styleId="Spistreci2">
    <w:name w:val="toc 2"/>
    <w:basedOn w:val="Indeks"/>
    <w:uiPriority w:val="39"/>
    <w:qFormat/>
    <w:pPr>
      <w:suppressLineNumbers w:val="0"/>
      <w:ind w:left="240"/>
    </w:pPr>
    <w:rPr>
      <w:rFonts w:ascii="Calibri" w:hAnsi="Calibri" w:cs="Times New Roman"/>
      <w:smallCaps/>
      <w:sz w:val="20"/>
      <w:szCs w:val="20"/>
    </w:rPr>
  </w:style>
  <w:style w:type="paragraph" w:styleId="Spistreci3">
    <w:name w:val="toc 3"/>
    <w:basedOn w:val="Indeks"/>
    <w:uiPriority w:val="39"/>
    <w:qFormat/>
    <w:pPr>
      <w:suppressLineNumbers w:val="0"/>
      <w:ind w:left="480"/>
    </w:pPr>
    <w:rPr>
      <w:rFonts w:ascii="Calibri" w:hAnsi="Calibri" w:cs="Times New Roman"/>
      <w:i/>
      <w:iCs/>
      <w:sz w:val="20"/>
      <w:szCs w:val="20"/>
    </w:rPr>
  </w:style>
  <w:style w:type="paragraph" w:styleId="Spistreci1">
    <w:name w:val="toc 1"/>
    <w:basedOn w:val="Indeks"/>
    <w:uiPriority w:val="39"/>
    <w:qFormat/>
    <w:pPr>
      <w:suppressLineNumbers w:val="0"/>
      <w:spacing w:before="120" w:after="120"/>
    </w:pPr>
    <w:rPr>
      <w:rFonts w:ascii="Calibri" w:hAnsi="Calibri" w:cs="Times New Roman"/>
      <w:b/>
      <w:bCs/>
      <w:caps/>
      <w:sz w:val="20"/>
      <w:szCs w:val="20"/>
    </w:rPr>
  </w:style>
  <w:style w:type="paragraph" w:styleId="Spistreci4">
    <w:name w:val="toc 4"/>
    <w:basedOn w:val="Indeks"/>
    <w:uiPriority w:val="39"/>
    <w:pPr>
      <w:suppressLineNumbers w:val="0"/>
      <w:ind w:left="720"/>
    </w:pPr>
    <w:rPr>
      <w:rFonts w:ascii="Calibri" w:hAnsi="Calibri" w:cs="Times New Roman"/>
      <w:sz w:val="18"/>
      <w:szCs w:val="18"/>
    </w:rPr>
  </w:style>
  <w:style w:type="paragraph" w:styleId="Spistreci5">
    <w:name w:val="toc 5"/>
    <w:basedOn w:val="Indeks"/>
    <w:uiPriority w:val="39"/>
    <w:pPr>
      <w:suppressLineNumbers w:val="0"/>
      <w:ind w:left="960"/>
    </w:pPr>
    <w:rPr>
      <w:rFonts w:ascii="Calibri" w:hAnsi="Calibri" w:cs="Times New Roman"/>
      <w:sz w:val="18"/>
      <w:szCs w:val="18"/>
    </w:rPr>
  </w:style>
  <w:style w:type="paragraph" w:styleId="Spistreci6">
    <w:name w:val="toc 6"/>
    <w:basedOn w:val="Indeks"/>
    <w:uiPriority w:val="39"/>
    <w:pPr>
      <w:suppressLineNumbers w:val="0"/>
      <w:ind w:left="1200"/>
    </w:pPr>
    <w:rPr>
      <w:rFonts w:ascii="Calibri" w:hAnsi="Calibri" w:cs="Times New Roman"/>
      <w:sz w:val="18"/>
      <w:szCs w:val="18"/>
    </w:rPr>
  </w:style>
  <w:style w:type="paragraph" w:styleId="Spistreci7">
    <w:name w:val="toc 7"/>
    <w:basedOn w:val="Indeks"/>
    <w:uiPriority w:val="39"/>
    <w:pPr>
      <w:suppressLineNumbers w:val="0"/>
      <w:ind w:left="1440"/>
    </w:pPr>
    <w:rPr>
      <w:rFonts w:ascii="Calibri" w:hAnsi="Calibri" w:cs="Times New Roman"/>
      <w:sz w:val="18"/>
      <w:szCs w:val="18"/>
    </w:rPr>
  </w:style>
  <w:style w:type="paragraph" w:styleId="Spistreci8">
    <w:name w:val="toc 8"/>
    <w:basedOn w:val="Indeks"/>
    <w:uiPriority w:val="39"/>
    <w:pPr>
      <w:suppressLineNumbers w:val="0"/>
      <w:ind w:left="1680"/>
    </w:pPr>
    <w:rPr>
      <w:rFonts w:ascii="Calibri" w:hAnsi="Calibri" w:cs="Times New Roman"/>
      <w:sz w:val="18"/>
      <w:szCs w:val="18"/>
    </w:rPr>
  </w:style>
  <w:style w:type="paragraph" w:styleId="Spistreci9">
    <w:name w:val="toc 9"/>
    <w:basedOn w:val="Indeks"/>
    <w:uiPriority w:val="39"/>
    <w:pPr>
      <w:suppressLineNumbers w:val="0"/>
      <w:ind w:left="1920"/>
    </w:pPr>
    <w:rPr>
      <w:rFonts w:ascii="Calibri" w:hAnsi="Calibri" w:cs="Times New Roman"/>
      <w:sz w:val="18"/>
      <w:szCs w:val="18"/>
    </w:rPr>
  </w:style>
  <w:style w:type="paragraph" w:customStyle="1" w:styleId="Spistreci10">
    <w:name w:val="Spis treści 10"/>
    <w:basedOn w:val="Indeks"/>
    <w:pPr>
      <w:tabs>
        <w:tab w:val="right" w:leader="dot" w:pos="12185"/>
      </w:tabs>
      <w:ind w:left="2547"/>
    </w:pPr>
  </w:style>
  <w:style w:type="character" w:customStyle="1" w:styleId="Nagwek1Znak">
    <w:name w:val="Nagłówek 1 Znak"/>
    <w:link w:val="Nagwek1"/>
    <w:rsid w:val="00CE42C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4Znak">
    <w:name w:val="Nagłówek 4 Znak"/>
    <w:link w:val="Nagwek4"/>
    <w:rsid w:val="00CE42CE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CE42CE"/>
    <w:pPr>
      <w:widowControl/>
      <w:suppressAutoHyphens w:val="0"/>
      <w:jc w:val="both"/>
    </w:pPr>
    <w:rPr>
      <w:rFonts w:ascii="Tahoma" w:eastAsia="Calibri" w:hAnsi="Tahoma" w:cs="Tahoma"/>
      <w:kern w:val="0"/>
      <w:sz w:val="16"/>
      <w:szCs w:val="16"/>
      <w:lang w:eastAsia="en-US"/>
    </w:rPr>
  </w:style>
  <w:style w:type="character" w:customStyle="1" w:styleId="TekstdymkaZnak">
    <w:name w:val="Tekst dymka Znak"/>
    <w:link w:val="Tekstdymka"/>
    <w:semiHidden/>
    <w:rsid w:val="00CE42CE"/>
    <w:rPr>
      <w:rFonts w:ascii="Tahoma" w:eastAsia="Calibri" w:hAnsi="Tahoma" w:cs="Tahoma"/>
      <w:sz w:val="16"/>
      <w:szCs w:val="16"/>
      <w:lang w:eastAsia="en-US"/>
    </w:rPr>
  </w:style>
  <w:style w:type="character" w:customStyle="1" w:styleId="Nagwek2Znak">
    <w:name w:val="Nagłówek 2 Znak"/>
    <w:link w:val="Nagwek2"/>
    <w:rsid w:val="00CE42CE"/>
    <w:rPr>
      <w:rFonts w:ascii="Arial" w:eastAsia="Lucida Sans Unicode" w:hAnsi="Arial" w:cs="Tahoma"/>
      <w:b/>
      <w:bCs/>
      <w:i/>
      <w:iCs/>
      <w:kern w:val="1"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CE42CE"/>
    <w:rPr>
      <w:rFonts w:ascii="Arial" w:eastAsia="Lucida Sans Unicode" w:hAnsi="Arial" w:cs="Tahoma"/>
      <w:b/>
      <w:bCs/>
      <w:kern w:val="1"/>
      <w:sz w:val="28"/>
      <w:szCs w:val="28"/>
      <w:lang w:eastAsia="ar-SA"/>
    </w:rPr>
  </w:style>
  <w:style w:type="paragraph" w:customStyle="1" w:styleId="redniasiatka21">
    <w:name w:val="Średnia siatka 21"/>
    <w:uiPriority w:val="1"/>
    <w:qFormat/>
    <w:rsid w:val="00CE42CE"/>
    <w:rPr>
      <w:rFonts w:ascii="Calibri" w:eastAsia="Calibri" w:hAnsi="Calibri"/>
      <w:sz w:val="22"/>
      <w:szCs w:val="22"/>
      <w:lang w:eastAsia="en-US"/>
    </w:rPr>
  </w:style>
  <w:style w:type="paragraph" w:customStyle="1" w:styleId="Kolorowalistaakcent11">
    <w:name w:val="Kolorowa lista — akcent 11"/>
    <w:aliases w:val="Wypunktowanie"/>
    <w:basedOn w:val="Normalny"/>
    <w:link w:val="Kolorowalistaakcent1Znak"/>
    <w:uiPriority w:val="99"/>
    <w:qFormat/>
    <w:rsid w:val="00CE42CE"/>
    <w:pPr>
      <w:widowControl/>
      <w:suppressAutoHyphens w:val="0"/>
      <w:spacing w:after="100"/>
      <w:ind w:left="720"/>
      <w:contextualSpacing/>
      <w:jc w:val="both"/>
    </w:pPr>
    <w:rPr>
      <w:rFonts w:eastAsia="Calibri"/>
      <w:kern w:val="0"/>
      <w:sz w:val="22"/>
      <w:szCs w:val="22"/>
      <w:lang w:eastAsia="en-US"/>
    </w:rPr>
  </w:style>
  <w:style w:type="character" w:customStyle="1" w:styleId="NagwekZnak">
    <w:name w:val="Nagłówek Znak"/>
    <w:link w:val="Nagwek"/>
    <w:rsid w:val="00CE42CE"/>
    <w:rPr>
      <w:rFonts w:ascii="Arial" w:eastAsia="Lucida Sans Unicode" w:hAnsi="Arial" w:cs="Tahoma"/>
      <w:kern w:val="1"/>
      <w:sz w:val="28"/>
      <w:szCs w:val="28"/>
      <w:lang w:eastAsia="ar-SA"/>
    </w:rPr>
  </w:style>
  <w:style w:type="character" w:customStyle="1" w:styleId="StopkaZnak">
    <w:name w:val="Stopka Znak"/>
    <w:link w:val="Stopka"/>
    <w:uiPriority w:val="99"/>
    <w:rsid w:val="00CE42CE"/>
    <w:rPr>
      <w:rFonts w:eastAsia="Lucida Sans Unicode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CE42CE"/>
    <w:pPr>
      <w:widowControl/>
      <w:suppressAutoHyphens w:val="0"/>
      <w:autoSpaceDE w:val="0"/>
      <w:autoSpaceDN w:val="0"/>
      <w:adjustRightInd w:val="0"/>
      <w:spacing w:after="60"/>
      <w:ind w:left="360"/>
    </w:pPr>
    <w:rPr>
      <w:rFonts w:eastAsia="Times New Roman"/>
      <w:kern w:val="0"/>
      <w:sz w:val="20"/>
      <w:lang w:val="en-US" w:eastAsia="pl-PL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CE42CE"/>
    <w:rPr>
      <w:szCs w:val="24"/>
      <w:lang w:val="en-US"/>
    </w:rPr>
  </w:style>
  <w:style w:type="character" w:styleId="Numerstrony">
    <w:name w:val="page number"/>
    <w:semiHidden/>
    <w:rsid w:val="00CE42CE"/>
    <w:rPr>
      <w:rFonts w:cs="Times New Roman"/>
    </w:rPr>
  </w:style>
  <w:style w:type="table" w:styleId="Tabela-Siatka">
    <w:name w:val="Table Grid"/>
    <w:basedOn w:val="Standardowy"/>
    <w:uiPriority w:val="59"/>
    <w:rsid w:val="00CE42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42CE"/>
    <w:pPr>
      <w:widowControl/>
      <w:suppressAutoHyphens w:val="0"/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E42CE"/>
    <w:rPr>
      <w:rFonts w:eastAsia="Calibri" w:cs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CE42CE"/>
    <w:rPr>
      <w:vertAlign w:val="superscript"/>
    </w:rPr>
  </w:style>
  <w:style w:type="character" w:customStyle="1" w:styleId="TekstpodstawowyZnak">
    <w:name w:val="Tekst podstawowy Znak"/>
    <w:link w:val="Tekstpodstawowy"/>
    <w:rsid w:val="00CE42CE"/>
    <w:rPr>
      <w:rFonts w:eastAsia="Lucida Sans Unicode"/>
      <w:kern w:val="1"/>
      <w:sz w:val="24"/>
      <w:szCs w:val="24"/>
      <w:lang w:eastAsia="ar-SA"/>
    </w:rPr>
  </w:style>
  <w:style w:type="paragraph" w:customStyle="1" w:styleId="WW-Nagwek111111">
    <w:name w:val="WW-Nagłówek111111"/>
    <w:basedOn w:val="Normalny"/>
    <w:next w:val="Tekstpodstawowy"/>
    <w:rsid w:val="00CE42CE"/>
    <w:pPr>
      <w:keepNext/>
      <w:widowControl/>
      <w:spacing w:before="240" w:after="120"/>
    </w:pPr>
    <w:rPr>
      <w:rFonts w:ascii="Arial" w:hAnsi="Arial" w:cs="Tahoma"/>
      <w:kern w:val="0"/>
      <w:sz w:val="28"/>
      <w:szCs w:val="28"/>
      <w:lang w:eastAsia="en-US" w:bidi="en-US"/>
    </w:rPr>
  </w:style>
  <w:style w:type="character" w:styleId="Odwoaniedokomentarza">
    <w:name w:val="annotation reference"/>
    <w:semiHidden/>
    <w:unhideWhenUsed/>
    <w:rsid w:val="00CE42C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E42CE"/>
    <w:pPr>
      <w:widowControl/>
      <w:suppressAutoHyphens w:val="0"/>
      <w:spacing w:after="100"/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CE42CE"/>
    <w:rPr>
      <w:rFonts w:eastAsia="Calibri"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E42CE"/>
    <w:rPr>
      <w:b/>
      <w:bCs/>
    </w:rPr>
  </w:style>
  <w:style w:type="character" w:customStyle="1" w:styleId="TematkomentarzaZnak">
    <w:name w:val="Temat komentarza Znak"/>
    <w:link w:val="Tematkomentarza"/>
    <w:semiHidden/>
    <w:rsid w:val="00CE42CE"/>
    <w:rPr>
      <w:rFonts w:eastAsia="Calibri" w:cs="Times New Roman"/>
      <w:b/>
      <w:bCs/>
      <w:lang w:eastAsia="en-US"/>
    </w:rPr>
  </w:style>
  <w:style w:type="paragraph" w:customStyle="1" w:styleId="ZnakZnak2">
    <w:name w:val="Znak Znak2"/>
    <w:basedOn w:val="Normalny"/>
    <w:rsid w:val="00CE42CE"/>
    <w:pPr>
      <w:widowControl/>
      <w:tabs>
        <w:tab w:val="left" w:pos="709"/>
      </w:tabs>
      <w:suppressAutoHyphens w:val="0"/>
    </w:pPr>
    <w:rPr>
      <w:rFonts w:ascii="Tahoma" w:eastAsia="Times New Roman" w:hAnsi="Tahoma"/>
      <w:kern w:val="0"/>
      <w:lang w:eastAsia="pl-PL"/>
    </w:rPr>
  </w:style>
  <w:style w:type="paragraph" w:customStyle="1" w:styleId="Standard">
    <w:name w:val="Standard"/>
    <w:rsid w:val="00CE42C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WW-Domylnie">
    <w:name w:val="WW-Domyślnie"/>
    <w:rsid w:val="00AD3630"/>
    <w:pPr>
      <w:tabs>
        <w:tab w:val="left" w:pos="709"/>
      </w:tabs>
      <w:suppressAutoHyphens/>
      <w:spacing w:after="120" w:line="276" w:lineRule="auto"/>
      <w:jc w:val="both"/>
    </w:pPr>
    <w:rPr>
      <w:rFonts w:ascii="Arial" w:hAnsi="Arial" w:cs="Arial"/>
      <w:sz w:val="22"/>
      <w:szCs w:val="22"/>
      <w:lang w:eastAsia="ar-SA"/>
    </w:rPr>
  </w:style>
  <w:style w:type="character" w:customStyle="1" w:styleId="Nagwek5Znak">
    <w:name w:val="Nagłówek 5 Znak"/>
    <w:link w:val="Nagwek5"/>
    <w:rsid w:val="007D0D95"/>
    <w:rPr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link w:val="Nagwek6"/>
    <w:rsid w:val="007D0D95"/>
    <w:rPr>
      <w:b/>
      <w:bCs/>
      <w:lang w:val="x-none"/>
    </w:rPr>
  </w:style>
  <w:style w:type="character" w:customStyle="1" w:styleId="Nagwek7Znak">
    <w:name w:val="Nagłówek 7 Znak"/>
    <w:link w:val="Nagwek7"/>
    <w:rsid w:val="007D0D95"/>
    <w:rPr>
      <w:sz w:val="24"/>
      <w:szCs w:val="24"/>
      <w:lang w:val="x-none"/>
    </w:rPr>
  </w:style>
  <w:style w:type="character" w:customStyle="1" w:styleId="Nagwek8Znak">
    <w:name w:val="Nagłówek 8 Znak"/>
    <w:link w:val="Nagwek8"/>
    <w:rsid w:val="007D0D95"/>
    <w:rPr>
      <w:i/>
      <w:iCs/>
      <w:sz w:val="24"/>
      <w:szCs w:val="24"/>
      <w:lang w:val="x-none"/>
    </w:rPr>
  </w:style>
  <w:style w:type="character" w:customStyle="1" w:styleId="Nagwek9Znak">
    <w:name w:val="Nagłówek 9 Znak"/>
    <w:link w:val="Nagwek9"/>
    <w:rsid w:val="007D0D95"/>
    <w:rPr>
      <w:rFonts w:ascii="Arial" w:hAnsi="Arial"/>
      <w:lang w:val="x-none"/>
    </w:rPr>
  </w:style>
  <w:style w:type="paragraph" w:styleId="Tekstpodstawowy2">
    <w:name w:val="Body Text 2"/>
    <w:basedOn w:val="Normalny"/>
    <w:link w:val="Tekstpodstawowy2Znak"/>
    <w:semiHidden/>
    <w:unhideWhenUsed/>
    <w:rsid w:val="007D0D95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rsid w:val="007D0D95"/>
    <w:rPr>
      <w:rFonts w:eastAsia="Lucida Sans Unicode"/>
      <w:kern w:val="1"/>
      <w:sz w:val="24"/>
      <w:szCs w:val="24"/>
      <w:lang w:eastAsia="ar-SA"/>
    </w:rPr>
  </w:style>
  <w:style w:type="paragraph" w:customStyle="1" w:styleId="StylNagwek1Przed0ptPo0pt">
    <w:name w:val="Styl Nagłówek 1 + Przed:  0 pt Po:  0 pt"/>
    <w:basedOn w:val="Nagwek1"/>
    <w:rsid w:val="007D0D95"/>
    <w:pPr>
      <w:widowControl/>
      <w:tabs>
        <w:tab w:val="num" w:pos="432"/>
      </w:tabs>
      <w:suppressAutoHyphens w:val="0"/>
      <w:spacing w:before="0" w:after="0"/>
      <w:ind w:left="432" w:hanging="432"/>
    </w:pPr>
    <w:rPr>
      <w:rFonts w:ascii="Times New Roman" w:hAnsi="Times New Roman"/>
      <w:kern w:val="24"/>
      <w:sz w:val="28"/>
      <w:szCs w:val="20"/>
      <w:lang w:val="x-none" w:eastAsia="x-none"/>
    </w:rPr>
  </w:style>
  <w:style w:type="paragraph" w:customStyle="1" w:styleId="StylStylWyjustowanyPierwszywiersz125cmInterlinia15wie">
    <w:name w:val="Styl Styl Wyjustowany Pierwszy wiersz:  125 cm Interlinia:  15 wie..."/>
    <w:basedOn w:val="Normalny"/>
    <w:rsid w:val="007D0D95"/>
    <w:pPr>
      <w:widowControl/>
      <w:suppressAutoHyphens w:val="0"/>
      <w:ind w:firstLine="709"/>
      <w:jc w:val="both"/>
    </w:pPr>
    <w:rPr>
      <w:rFonts w:ascii="Arial" w:eastAsia="Times New Roman" w:hAnsi="Arial"/>
      <w:kern w:val="0"/>
      <w:sz w:val="22"/>
      <w:szCs w:val="20"/>
      <w:lang w:eastAsia="pl-PL"/>
    </w:rPr>
  </w:style>
  <w:style w:type="paragraph" w:customStyle="1" w:styleId="StylNagwek1WyjustowanyPrzed0ptPo0pt">
    <w:name w:val="Styl Nagłówek 1 + Wyjustowany Przed:  0 pt Po:  0 pt"/>
    <w:basedOn w:val="Nagwek1"/>
    <w:rsid w:val="007D0D95"/>
    <w:pPr>
      <w:widowControl/>
      <w:tabs>
        <w:tab w:val="num" w:pos="432"/>
      </w:tabs>
      <w:suppressAutoHyphens w:val="0"/>
      <w:spacing w:before="0" w:after="0"/>
      <w:ind w:left="432" w:hanging="432"/>
      <w:jc w:val="both"/>
    </w:pPr>
    <w:rPr>
      <w:rFonts w:ascii="Times New Roman" w:hAnsi="Times New Roman"/>
      <w:sz w:val="30"/>
      <w:szCs w:val="20"/>
      <w:lang w:val="x-none" w:eastAsia="x-none"/>
    </w:rPr>
  </w:style>
  <w:style w:type="paragraph" w:customStyle="1" w:styleId="techtabela">
    <w:name w:val="tech_tabela"/>
    <w:basedOn w:val="Normalny"/>
    <w:rsid w:val="007D0D95"/>
    <w:pPr>
      <w:widowControl/>
      <w:suppressAutoHyphens w:val="0"/>
      <w:spacing w:before="120"/>
    </w:pPr>
    <w:rPr>
      <w:rFonts w:ascii="Arial" w:eastAsia="Times New Roman" w:hAnsi="Arial"/>
      <w:kern w:val="0"/>
      <w:sz w:val="20"/>
      <w:szCs w:val="20"/>
      <w:lang w:eastAsia="pl-PL"/>
    </w:rPr>
  </w:style>
  <w:style w:type="character" w:customStyle="1" w:styleId="text">
    <w:name w:val="text"/>
    <w:basedOn w:val="Domylnaczcionkaakapitu"/>
    <w:rsid w:val="007D0D95"/>
  </w:style>
  <w:style w:type="paragraph" w:customStyle="1" w:styleId="StylWyjustowanyPierwszywiersz125cmInterlinia15wier">
    <w:name w:val="Styl Wyjustowany Pierwszy wiersz:  125 cm Interlinia:  15 wier..."/>
    <w:basedOn w:val="Normalny"/>
    <w:rsid w:val="007D0D95"/>
    <w:pPr>
      <w:widowControl/>
      <w:suppressAutoHyphens w:val="0"/>
      <w:ind w:firstLine="709"/>
      <w:jc w:val="both"/>
    </w:pPr>
    <w:rPr>
      <w:rFonts w:ascii="Arial" w:eastAsia="Times New Roman" w:hAnsi="Arial"/>
      <w:kern w:val="0"/>
      <w:sz w:val="22"/>
      <w:szCs w:val="22"/>
      <w:lang w:eastAsia="pl-PL"/>
    </w:rPr>
  </w:style>
  <w:style w:type="paragraph" w:customStyle="1" w:styleId="Tekstpodstawowy31">
    <w:name w:val="Tekst podstawowy 31"/>
    <w:basedOn w:val="Normalny"/>
    <w:rsid w:val="007D0D95"/>
    <w:rPr>
      <w:kern w:val="0"/>
      <w:sz w:val="22"/>
    </w:rPr>
  </w:style>
  <w:style w:type="paragraph" w:customStyle="1" w:styleId="Akapitzlist1">
    <w:name w:val="Akapit z listą1"/>
    <w:basedOn w:val="Normalny"/>
    <w:rsid w:val="007D0D95"/>
    <w:pPr>
      <w:widowControl/>
      <w:spacing w:after="120"/>
      <w:jc w:val="both"/>
    </w:pPr>
    <w:rPr>
      <w:rFonts w:ascii="Arial" w:eastAsia="Times New Roman" w:hAnsi="Arial"/>
      <w:kern w:val="0"/>
      <w:sz w:val="22"/>
    </w:rPr>
  </w:style>
  <w:style w:type="paragraph" w:styleId="Tekstpodstawowy3">
    <w:name w:val="Body Text 3"/>
    <w:basedOn w:val="Normalny"/>
    <w:link w:val="Tekstpodstawowy3Znak"/>
    <w:semiHidden/>
    <w:rsid w:val="007D0D95"/>
    <w:pPr>
      <w:suppressAutoHyphens w:val="0"/>
      <w:jc w:val="both"/>
    </w:pPr>
    <w:rPr>
      <w:rFonts w:eastAsia="Times New Roman"/>
      <w:bCs/>
      <w:color w:val="333333"/>
      <w:kern w:val="0"/>
      <w:lang w:eastAsia="pl-PL"/>
    </w:rPr>
  </w:style>
  <w:style w:type="character" w:customStyle="1" w:styleId="Tekstpodstawowy3Znak">
    <w:name w:val="Tekst podstawowy 3 Znak"/>
    <w:link w:val="Tekstpodstawowy3"/>
    <w:semiHidden/>
    <w:rsid w:val="007D0D95"/>
    <w:rPr>
      <w:bCs/>
      <w:color w:val="333333"/>
      <w:sz w:val="24"/>
      <w:szCs w:val="24"/>
    </w:rPr>
  </w:style>
  <w:style w:type="paragraph" w:customStyle="1" w:styleId="Default">
    <w:name w:val="Default"/>
    <w:rsid w:val="007D0D9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unktowanie">
    <w:name w:val="punktowanie"/>
    <w:basedOn w:val="Normalny"/>
    <w:rsid w:val="007D0D95"/>
    <w:pPr>
      <w:widowControl/>
      <w:numPr>
        <w:numId w:val="7"/>
      </w:numPr>
      <w:suppressAutoHyphens w:val="0"/>
      <w:jc w:val="both"/>
    </w:pPr>
    <w:rPr>
      <w:rFonts w:ascii="Century Gothic" w:eastAsia="Times New Roman" w:hAnsi="Century Gothic"/>
      <w:kern w:val="0"/>
      <w:sz w:val="20"/>
      <w:szCs w:val="20"/>
      <w:lang w:eastAsia="pl-PL"/>
    </w:rPr>
  </w:style>
  <w:style w:type="paragraph" w:customStyle="1" w:styleId="Tre">
    <w:name w:val="Treść"/>
    <w:basedOn w:val="Normalny"/>
    <w:rsid w:val="007D0D95"/>
    <w:pPr>
      <w:widowControl/>
      <w:suppressAutoHyphens w:val="0"/>
      <w:spacing w:line="360" w:lineRule="auto"/>
      <w:jc w:val="both"/>
    </w:pPr>
    <w:rPr>
      <w:rFonts w:ascii="Arial" w:eastAsia="Times New Roman" w:hAnsi="Arial"/>
      <w:kern w:val="0"/>
      <w:szCs w:val="20"/>
      <w:lang w:eastAsia="pl-PL"/>
    </w:rPr>
  </w:style>
  <w:style w:type="paragraph" w:customStyle="1" w:styleId="Tretabeliwyrodkowana">
    <w:name w:val="Treść tabeli wyśrodkowana"/>
    <w:basedOn w:val="Tre"/>
    <w:rsid w:val="007D0D95"/>
    <w:pPr>
      <w:tabs>
        <w:tab w:val="left" w:pos="709"/>
      </w:tabs>
      <w:spacing w:before="20" w:after="20"/>
      <w:jc w:val="center"/>
    </w:pPr>
  </w:style>
  <w:style w:type="paragraph" w:customStyle="1" w:styleId="Tytutabeli">
    <w:name w:val="Tytuł tabeli"/>
    <w:basedOn w:val="Tre"/>
    <w:rsid w:val="007D0D95"/>
    <w:pPr>
      <w:keepNext/>
      <w:tabs>
        <w:tab w:val="left" w:pos="709"/>
      </w:tabs>
      <w:spacing w:before="60" w:after="60"/>
      <w:jc w:val="center"/>
    </w:pPr>
    <w:rPr>
      <w:b/>
      <w:i/>
    </w:rPr>
  </w:style>
  <w:style w:type="paragraph" w:customStyle="1" w:styleId="Tretabeli">
    <w:name w:val="Treść tabeli"/>
    <w:basedOn w:val="Tre"/>
    <w:rsid w:val="007D0D95"/>
    <w:pPr>
      <w:spacing w:before="20" w:after="20"/>
      <w:jc w:val="left"/>
    </w:pPr>
    <w:rPr>
      <w:snapToGrid w:val="0"/>
    </w:rPr>
  </w:style>
  <w:style w:type="paragraph" w:customStyle="1" w:styleId="BulletIndent2">
    <w:name w:val="Bullet Indent 2"/>
    <w:basedOn w:val="Normalny"/>
    <w:rsid w:val="007D0D95"/>
    <w:pPr>
      <w:widowControl/>
      <w:numPr>
        <w:numId w:val="8"/>
      </w:numPr>
      <w:suppressAutoHyphens w:val="0"/>
      <w:spacing w:before="60" w:after="60"/>
    </w:pPr>
    <w:rPr>
      <w:rFonts w:ascii="Verdana" w:eastAsia="Times New Roman" w:hAnsi="Verdana"/>
      <w:kern w:val="0"/>
      <w:sz w:val="20"/>
      <w:szCs w:val="20"/>
      <w:lang w:val="en-GB" w:eastAsia="zh-CN"/>
    </w:rPr>
  </w:style>
  <w:style w:type="paragraph" w:customStyle="1" w:styleId="Wypunktowanieponagwku-2">
    <w:name w:val="Wypunktowanie po nagłówku-2"/>
    <w:basedOn w:val="Normalny"/>
    <w:autoRedefine/>
    <w:rsid w:val="007D0D95"/>
    <w:pPr>
      <w:widowControl/>
      <w:tabs>
        <w:tab w:val="left" w:pos="1080"/>
      </w:tabs>
      <w:suppressAutoHyphens w:val="0"/>
      <w:spacing w:line="360" w:lineRule="auto"/>
      <w:jc w:val="both"/>
    </w:pPr>
    <w:rPr>
      <w:rFonts w:ascii="Arial" w:eastAsia="Times New Roman" w:hAnsi="Arial" w:cs="Arial"/>
      <w:kern w:val="0"/>
      <w:sz w:val="20"/>
      <w:lang w:eastAsia="pl-PL"/>
    </w:rPr>
  </w:style>
  <w:style w:type="character" w:customStyle="1" w:styleId="Kolorowalistaakcent1Znak">
    <w:name w:val="Kolorowa lista — akcent 1 Znak"/>
    <w:aliases w:val="Wypunktowanie Znak,Akapit z listą Znak,Akapit z listą1 Znak"/>
    <w:link w:val="Kolorowalistaakcent11"/>
    <w:uiPriority w:val="34"/>
    <w:locked/>
    <w:rsid w:val="00735293"/>
    <w:rPr>
      <w:rFonts w:eastAsia="Calibri"/>
      <w:sz w:val="22"/>
      <w:szCs w:val="22"/>
      <w:lang w:eastAsia="en-US"/>
    </w:rPr>
  </w:style>
  <w:style w:type="paragraph" w:styleId="Akapitzlist">
    <w:name w:val="List Paragraph"/>
    <w:aliases w:val="Akapit z listą1"/>
    <w:basedOn w:val="Normalny"/>
    <w:uiPriority w:val="34"/>
    <w:qFormat/>
    <w:rsid w:val="00F519CD"/>
    <w:pPr>
      <w:widowControl/>
      <w:suppressAutoHyphens w:val="0"/>
      <w:spacing w:after="100"/>
      <w:ind w:left="720" w:hanging="360"/>
      <w:contextualSpacing/>
      <w:jc w:val="both"/>
    </w:pPr>
    <w:rPr>
      <w:rFonts w:eastAsia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DCAB8-11DB-4935-93EF-B57BA852C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1730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Links>
    <vt:vector size="48" baseType="variant">
      <vt:variant>
        <vt:i4>2031665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_Toc191414018</vt:lpwstr>
      </vt:variant>
      <vt:variant>
        <vt:i4>2031665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_Toc191414017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_Toc191414016</vt:lpwstr>
      </vt:variant>
      <vt:variant>
        <vt:i4>2031665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_Toc191414015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_Toc191414014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_Toc191414013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_Toc191414012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_Toc191414011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Kacprowicz</dc:creator>
  <cp:keywords/>
  <cp:lastModifiedBy>Łukasz Marcinkowski</cp:lastModifiedBy>
  <cp:revision>3</cp:revision>
  <cp:lastPrinted>2025-02-25T22:05:00Z</cp:lastPrinted>
  <dcterms:created xsi:type="dcterms:W3CDTF">2025-02-25T21:56:00Z</dcterms:created>
  <dcterms:modified xsi:type="dcterms:W3CDTF">2025-02-25T22:05:00Z</dcterms:modified>
</cp:coreProperties>
</file>